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05FA6" w:rsidRPr="004E6E86" w:rsidRDefault="00905FA6" w:rsidP="00905FA6">
      <w:pPr>
        <w:pStyle w:val="Bezodstpw"/>
        <w:spacing w:line="276" w:lineRule="auto"/>
        <w:jc w:val="center"/>
        <w:rPr>
          <w:rFonts w:ascii="Book Antiqua" w:hAnsi="Book Antiqua" w:cs="Tahoma"/>
          <w:b/>
          <w:sz w:val="28"/>
        </w:rPr>
      </w:pPr>
      <w:r w:rsidRPr="004E6E86">
        <w:rPr>
          <w:rFonts w:ascii="Book Antiqua" w:hAnsi="Book Antiqua" w:cs="Tahoma"/>
          <w:b/>
          <w:sz w:val="28"/>
        </w:rPr>
        <w:t xml:space="preserve">PROJEKT </w:t>
      </w:r>
      <w:r>
        <w:rPr>
          <w:rFonts w:ascii="Book Antiqua" w:hAnsi="Book Antiqua" w:cs="Tahoma"/>
          <w:b/>
          <w:sz w:val="28"/>
        </w:rPr>
        <w:t>KONCEPCYJNY</w:t>
      </w:r>
      <w:r w:rsidR="008D2630">
        <w:rPr>
          <w:rFonts w:ascii="Book Antiqua" w:hAnsi="Book Antiqua" w:cs="Tahoma"/>
          <w:b/>
          <w:sz w:val="28"/>
        </w:rPr>
        <w:t xml:space="preserve"> </w:t>
      </w:r>
      <w:r w:rsidRPr="004E6E86">
        <w:rPr>
          <w:rFonts w:ascii="Book Antiqua" w:hAnsi="Book Antiqua" w:cs="Tahoma"/>
          <w:b/>
          <w:sz w:val="28"/>
        </w:rPr>
        <w:t xml:space="preserve"> </w:t>
      </w:r>
    </w:p>
    <w:p w:rsidR="00905FA6" w:rsidRPr="004E6E86" w:rsidRDefault="00905FA6" w:rsidP="00905FA6">
      <w:pPr>
        <w:pStyle w:val="Bezodstpw"/>
        <w:spacing w:line="276" w:lineRule="auto"/>
        <w:jc w:val="center"/>
        <w:rPr>
          <w:rFonts w:ascii="Book Antiqua" w:hAnsi="Book Antiqua" w:cs="Tahoma"/>
          <w:b/>
          <w:sz w:val="28"/>
        </w:rPr>
      </w:pPr>
      <w:r>
        <w:rPr>
          <w:rFonts w:ascii="Book Antiqua" w:hAnsi="Book Antiqua" w:cs="Tahoma"/>
          <w:b/>
          <w:sz w:val="28"/>
        </w:rPr>
        <w:t>KONCEPCJA</w:t>
      </w:r>
      <w:r w:rsidRPr="004E6E86">
        <w:rPr>
          <w:rFonts w:ascii="Book Antiqua" w:hAnsi="Book Antiqua" w:cs="Tahoma"/>
          <w:b/>
          <w:sz w:val="28"/>
        </w:rPr>
        <w:t xml:space="preserve"> </w:t>
      </w:r>
      <w:r>
        <w:rPr>
          <w:rFonts w:ascii="Book Antiqua" w:hAnsi="Book Antiqua" w:cs="Tahoma"/>
          <w:b/>
          <w:sz w:val="28"/>
        </w:rPr>
        <w:t>PROJEKTU ARCHITEKTONICZNO-BUDOWLANEGO</w:t>
      </w:r>
    </w:p>
    <w:p w:rsidR="00905FA6" w:rsidRPr="004E6E86" w:rsidRDefault="00905FA6" w:rsidP="00905FA6">
      <w:pPr>
        <w:pStyle w:val="Bezodstpw"/>
        <w:spacing w:line="276" w:lineRule="auto"/>
        <w:jc w:val="center"/>
        <w:rPr>
          <w:rFonts w:ascii="Book Antiqua" w:hAnsi="Book Antiqua" w:cs="Tahoma"/>
          <w:b/>
          <w:sz w:val="28"/>
        </w:rPr>
      </w:pPr>
    </w:p>
    <w:p w:rsidR="00905FA6" w:rsidRPr="004E6E86" w:rsidRDefault="00905FA6" w:rsidP="00905FA6">
      <w:pPr>
        <w:pStyle w:val="Bezodstpw"/>
        <w:spacing w:line="276" w:lineRule="auto"/>
        <w:rPr>
          <w:rFonts w:ascii="Book Antiqua" w:hAnsi="Book Antiqua" w:cs="Tahoma"/>
          <w:b/>
          <w:sz w:val="20"/>
          <w:u w:val="single"/>
        </w:rPr>
      </w:pPr>
      <w:r w:rsidRPr="004E6E86">
        <w:rPr>
          <w:rFonts w:ascii="Book Antiqua" w:hAnsi="Book Antiqua" w:cs="Tahoma"/>
          <w:b/>
          <w:sz w:val="20"/>
          <w:u w:val="single"/>
        </w:rPr>
        <w:t xml:space="preserve">Nazwa inwestycji: </w:t>
      </w:r>
    </w:p>
    <w:tbl>
      <w:tblPr>
        <w:tblStyle w:val="Tabela-Siatka"/>
        <w:tblW w:w="0" w:type="auto"/>
        <w:tblLook w:val="04A0" w:firstRow="1" w:lastRow="0" w:firstColumn="1" w:lastColumn="0" w:noHBand="0" w:noVBand="1"/>
      </w:tblPr>
      <w:tblGrid>
        <w:gridCol w:w="9464"/>
      </w:tblGrid>
      <w:tr w:rsidR="00905FA6" w:rsidRPr="004E6E86" w:rsidTr="00905FA6">
        <w:tc>
          <w:tcPr>
            <w:tcW w:w="9464" w:type="dxa"/>
          </w:tcPr>
          <w:p w:rsidR="00905FA6" w:rsidRPr="00CB030A" w:rsidRDefault="00905FA6" w:rsidP="00DF551B">
            <w:pPr>
              <w:spacing w:line="276" w:lineRule="auto"/>
              <w:jc w:val="both"/>
              <w:rPr>
                <w:rFonts w:cs="Tahoma"/>
                <w:b/>
                <w:color w:val="auto"/>
                <w:szCs w:val="24"/>
              </w:rPr>
            </w:pPr>
            <w:r w:rsidRPr="00CC34BC">
              <w:rPr>
                <w:rFonts w:cs="Tahoma"/>
                <w:b/>
                <w:color w:val="auto"/>
                <w:szCs w:val="24"/>
              </w:rPr>
              <w:t>„</w:t>
            </w:r>
            <w:r>
              <w:rPr>
                <w:rFonts w:cs="Tahoma"/>
                <w:b/>
                <w:color w:val="auto"/>
                <w:szCs w:val="24"/>
              </w:rPr>
              <w:t xml:space="preserve">Projekt koncepcji budowy </w:t>
            </w:r>
            <w:r w:rsidR="00DF551B">
              <w:rPr>
                <w:rFonts w:cs="Tahoma"/>
                <w:b/>
                <w:color w:val="auto"/>
                <w:szCs w:val="24"/>
              </w:rPr>
              <w:t>budynku mieszkalnego wielorodzinnego wraz z niezbędną infrastrukturą techniczną na działce nr 339/8 w miejscowości Ustrzyki Dolne</w:t>
            </w:r>
            <w:r>
              <w:rPr>
                <w:rFonts w:cs="Tahoma"/>
                <w:b/>
                <w:color w:val="auto"/>
                <w:szCs w:val="24"/>
              </w:rPr>
              <w:t>”</w:t>
            </w:r>
          </w:p>
        </w:tc>
      </w:tr>
    </w:tbl>
    <w:p w:rsidR="00905FA6" w:rsidRPr="004E6E86" w:rsidRDefault="00905FA6" w:rsidP="00905FA6">
      <w:pPr>
        <w:pStyle w:val="Bezodstpw"/>
        <w:spacing w:line="276" w:lineRule="auto"/>
        <w:rPr>
          <w:rFonts w:ascii="Book Antiqua" w:hAnsi="Book Antiqua" w:cs="Tahoma"/>
          <w:b/>
          <w:sz w:val="20"/>
          <w:u w:val="single"/>
        </w:rPr>
      </w:pPr>
    </w:p>
    <w:p w:rsidR="00905FA6" w:rsidRPr="004E6E86" w:rsidRDefault="00905FA6" w:rsidP="00905FA6">
      <w:pPr>
        <w:pStyle w:val="Bezodstpw"/>
        <w:spacing w:line="276" w:lineRule="auto"/>
        <w:rPr>
          <w:rFonts w:ascii="Book Antiqua" w:hAnsi="Book Antiqua" w:cs="Tahoma"/>
          <w:b/>
          <w:sz w:val="20"/>
          <w:u w:val="single"/>
        </w:rPr>
      </w:pPr>
      <w:r w:rsidRPr="004E6E86">
        <w:rPr>
          <w:rFonts w:ascii="Book Antiqua" w:hAnsi="Book Antiqua" w:cs="Tahoma"/>
          <w:b/>
          <w:sz w:val="20"/>
          <w:u w:val="single"/>
        </w:rPr>
        <w:t xml:space="preserve">Adres inwestycji:   </w:t>
      </w:r>
    </w:p>
    <w:tbl>
      <w:tblPr>
        <w:tblStyle w:val="Tabela-Siatka"/>
        <w:tblW w:w="0" w:type="auto"/>
        <w:tblLook w:val="04A0" w:firstRow="1" w:lastRow="0" w:firstColumn="1" w:lastColumn="0" w:noHBand="0" w:noVBand="1"/>
      </w:tblPr>
      <w:tblGrid>
        <w:gridCol w:w="9464"/>
      </w:tblGrid>
      <w:tr w:rsidR="00905FA6" w:rsidRPr="004E6E86" w:rsidTr="00905FA6">
        <w:tc>
          <w:tcPr>
            <w:tcW w:w="9464" w:type="dxa"/>
          </w:tcPr>
          <w:p w:rsidR="00905FA6" w:rsidRPr="004E6E86" w:rsidRDefault="00905FA6" w:rsidP="00905FA6">
            <w:pPr>
              <w:pStyle w:val="Bezodstpw"/>
              <w:tabs>
                <w:tab w:val="left" w:pos="5542"/>
              </w:tabs>
              <w:spacing w:line="276" w:lineRule="auto"/>
              <w:rPr>
                <w:rFonts w:ascii="Book Antiqua" w:hAnsi="Book Antiqua" w:cs="Tahoma"/>
                <w:sz w:val="20"/>
              </w:rPr>
            </w:pPr>
            <w:r>
              <w:rPr>
                <w:rFonts w:ascii="Book Antiqua" w:hAnsi="Book Antiqua" w:cs="Tahoma"/>
                <w:sz w:val="20"/>
              </w:rPr>
              <w:t xml:space="preserve">Dz. nr </w:t>
            </w:r>
            <w:r w:rsidR="00DF551B">
              <w:rPr>
                <w:rFonts w:ascii="Book Antiqua" w:hAnsi="Book Antiqua" w:cs="Tahoma"/>
                <w:sz w:val="20"/>
              </w:rPr>
              <w:t>339/8; obręb 000</w:t>
            </w:r>
            <w:r>
              <w:rPr>
                <w:rFonts w:ascii="Book Antiqua" w:hAnsi="Book Antiqua" w:cs="Tahoma"/>
                <w:sz w:val="20"/>
              </w:rPr>
              <w:t xml:space="preserve">1 </w:t>
            </w:r>
            <w:r w:rsidR="00DF551B">
              <w:rPr>
                <w:rFonts w:ascii="Book Antiqua" w:hAnsi="Book Antiqua" w:cs="Tahoma"/>
                <w:sz w:val="20"/>
              </w:rPr>
              <w:t>Ustrzyki Dolne</w:t>
            </w:r>
            <w:r>
              <w:rPr>
                <w:rFonts w:ascii="Book Antiqua" w:hAnsi="Book Antiqua" w:cs="Tahoma"/>
                <w:sz w:val="20"/>
              </w:rPr>
              <w:t xml:space="preserve">; jedn. </w:t>
            </w:r>
            <w:proofErr w:type="spellStart"/>
            <w:r>
              <w:rPr>
                <w:rFonts w:ascii="Book Antiqua" w:hAnsi="Book Antiqua" w:cs="Tahoma"/>
                <w:sz w:val="20"/>
              </w:rPr>
              <w:t>ewid</w:t>
            </w:r>
            <w:proofErr w:type="spellEnd"/>
            <w:r>
              <w:rPr>
                <w:rFonts w:ascii="Book Antiqua" w:hAnsi="Book Antiqua" w:cs="Tahoma"/>
                <w:sz w:val="20"/>
              </w:rPr>
              <w:t xml:space="preserve">.: </w:t>
            </w:r>
            <w:r w:rsidR="00DF551B">
              <w:rPr>
                <w:rFonts w:ascii="Book Antiqua" w:hAnsi="Book Antiqua" w:cs="Tahoma"/>
                <w:sz w:val="20"/>
              </w:rPr>
              <w:t>180108_4</w:t>
            </w:r>
            <w:r>
              <w:rPr>
                <w:rFonts w:ascii="Book Antiqua" w:hAnsi="Book Antiqua" w:cs="Tahoma"/>
                <w:sz w:val="20"/>
              </w:rPr>
              <w:t>;</w:t>
            </w:r>
          </w:p>
          <w:p w:rsidR="00905FA6" w:rsidRPr="004E6E86" w:rsidRDefault="00905FA6" w:rsidP="00DF551B">
            <w:pPr>
              <w:pStyle w:val="Bezodstpw"/>
              <w:tabs>
                <w:tab w:val="left" w:pos="5542"/>
              </w:tabs>
              <w:spacing w:line="276" w:lineRule="auto"/>
              <w:rPr>
                <w:rFonts w:ascii="Book Antiqua" w:hAnsi="Book Antiqua" w:cs="Tahoma"/>
                <w:sz w:val="20"/>
              </w:rPr>
            </w:pPr>
            <w:r w:rsidRPr="004E6E86">
              <w:rPr>
                <w:rFonts w:ascii="Book Antiqua" w:hAnsi="Book Antiqua" w:cs="Tahoma"/>
                <w:sz w:val="20"/>
              </w:rPr>
              <w:t xml:space="preserve">Identyfikator działki ewidencyjnej: </w:t>
            </w:r>
            <w:r w:rsidR="00DF551B">
              <w:rPr>
                <w:rFonts w:ascii="Book Antiqua" w:hAnsi="Book Antiqua" w:cs="Tahoma"/>
                <w:sz w:val="20"/>
              </w:rPr>
              <w:t>180108_4.0001.339/8</w:t>
            </w:r>
          </w:p>
        </w:tc>
      </w:tr>
    </w:tbl>
    <w:p w:rsidR="00905FA6" w:rsidRPr="004E6E86" w:rsidRDefault="00905FA6" w:rsidP="00905FA6">
      <w:pPr>
        <w:pStyle w:val="Bezodstpw"/>
        <w:spacing w:line="276" w:lineRule="auto"/>
        <w:rPr>
          <w:rFonts w:ascii="Book Antiqua" w:hAnsi="Book Antiqua" w:cs="Tahoma"/>
          <w:b/>
          <w:sz w:val="20"/>
          <w:u w:val="single"/>
        </w:rPr>
      </w:pPr>
      <w:r w:rsidRPr="004E6E86">
        <w:rPr>
          <w:rFonts w:ascii="Book Antiqua" w:hAnsi="Book Antiqua" w:cs="Tahoma"/>
          <w:b/>
          <w:sz w:val="20"/>
          <w:u w:val="single"/>
        </w:rPr>
        <w:t xml:space="preserve">  </w:t>
      </w:r>
    </w:p>
    <w:p w:rsidR="00905FA6" w:rsidRPr="004E6E86" w:rsidRDefault="00905FA6" w:rsidP="00905FA6">
      <w:pPr>
        <w:pStyle w:val="Bezodstpw"/>
        <w:spacing w:line="276" w:lineRule="auto"/>
        <w:rPr>
          <w:rFonts w:ascii="Book Antiqua" w:hAnsi="Book Antiqua" w:cs="Tahoma"/>
          <w:b/>
          <w:sz w:val="20"/>
          <w:u w:val="single"/>
        </w:rPr>
      </w:pPr>
      <w:r w:rsidRPr="004E6E86">
        <w:rPr>
          <w:rFonts w:ascii="Book Antiqua" w:hAnsi="Book Antiqua" w:cs="Tahoma"/>
          <w:b/>
          <w:sz w:val="20"/>
          <w:u w:val="single"/>
        </w:rPr>
        <w:t xml:space="preserve">  Inwestor:</w:t>
      </w:r>
    </w:p>
    <w:tbl>
      <w:tblPr>
        <w:tblStyle w:val="Tabela-Siatka"/>
        <w:tblW w:w="0" w:type="auto"/>
        <w:tblLook w:val="04A0" w:firstRow="1" w:lastRow="0" w:firstColumn="1" w:lastColumn="0" w:noHBand="0" w:noVBand="1"/>
      </w:tblPr>
      <w:tblGrid>
        <w:gridCol w:w="9464"/>
      </w:tblGrid>
      <w:tr w:rsidR="00905FA6" w:rsidRPr="004E6E86" w:rsidTr="00905FA6">
        <w:tc>
          <w:tcPr>
            <w:tcW w:w="9464" w:type="dxa"/>
          </w:tcPr>
          <w:p w:rsidR="00905FA6" w:rsidRPr="004E6E86" w:rsidRDefault="00DF551B" w:rsidP="00905FA6">
            <w:pPr>
              <w:spacing w:line="276" w:lineRule="auto"/>
              <w:rPr>
                <w:rFonts w:cs="Tahoma"/>
                <w:color w:val="auto"/>
                <w:sz w:val="20"/>
              </w:rPr>
            </w:pPr>
            <w:r>
              <w:rPr>
                <w:rFonts w:cs="Tahoma"/>
                <w:color w:val="auto"/>
                <w:sz w:val="20"/>
              </w:rPr>
              <w:t>SIM POŁUDNIE SP. Z O.O. z siedzibą Wybrzeże Prezydenta W. Wilsona 12/21, 37-700 Przemyśl</w:t>
            </w:r>
          </w:p>
        </w:tc>
      </w:tr>
    </w:tbl>
    <w:p w:rsidR="00905FA6" w:rsidRPr="004E6E86" w:rsidRDefault="00905FA6" w:rsidP="00905FA6">
      <w:pPr>
        <w:pStyle w:val="Bezodstpw"/>
        <w:spacing w:line="276" w:lineRule="auto"/>
        <w:rPr>
          <w:rFonts w:ascii="Book Antiqua" w:hAnsi="Book Antiqua" w:cs="Tahoma"/>
          <w:b/>
          <w:sz w:val="20"/>
          <w:u w:val="single"/>
        </w:rPr>
      </w:pPr>
    </w:p>
    <w:p w:rsidR="00905FA6" w:rsidRPr="004E6E86" w:rsidRDefault="00905FA6" w:rsidP="00905FA6">
      <w:pPr>
        <w:pStyle w:val="Bezodstpw"/>
        <w:spacing w:line="276" w:lineRule="auto"/>
        <w:rPr>
          <w:rFonts w:ascii="Book Antiqua" w:hAnsi="Book Antiqua" w:cs="Tahoma"/>
          <w:b/>
          <w:sz w:val="20"/>
          <w:u w:val="single"/>
        </w:rPr>
      </w:pPr>
      <w:r w:rsidRPr="004E6E86">
        <w:rPr>
          <w:rFonts w:ascii="Book Antiqua" w:hAnsi="Book Antiqua" w:cs="Tahoma"/>
          <w:b/>
          <w:sz w:val="20"/>
          <w:u w:val="single"/>
        </w:rPr>
        <w:t xml:space="preserve">Jednostka projektowa: </w:t>
      </w:r>
    </w:p>
    <w:tbl>
      <w:tblPr>
        <w:tblStyle w:val="Tabela-Siatka"/>
        <w:tblW w:w="0" w:type="auto"/>
        <w:tblLook w:val="04A0" w:firstRow="1" w:lastRow="0" w:firstColumn="1" w:lastColumn="0" w:noHBand="0" w:noVBand="1"/>
      </w:tblPr>
      <w:tblGrid>
        <w:gridCol w:w="9464"/>
      </w:tblGrid>
      <w:tr w:rsidR="00905FA6" w:rsidRPr="004E6E86" w:rsidTr="00905FA6">
        <w:tc>
          <w:tcPr>
            <w:tcW w:w="9464" w:type="dxa"/>
          </w:tcPr>
          <w:p w:rsidR="00905FA6" w:rsidRPr="004E6E86" w:rsidRDefault="00DF551B" w:rsidP="00905FA6">
            <w:pPr>
              <w:spacing w:line="276" w:lineRule="auto"/>
              <w:rPr>
                <w:rFonts w:cs="Tahoma"/>
                <w:b/>
                <w:color w:val="auto"/>
                <w:sz w:val="20"/>
                <w:u w:val="single"/>
              </w:rPr>
            </w:pPr>
            <w:r>
              <w:rPr>
                <w:rFonts w:cs="Tahoma"/>
                <w:sz w:val="20"/>
                <w:szCs w:val="20"/>
              </w:rPr>
              <w:t xml:space="preserve">KB PROJEKT KRYSTIAN BRODA, ul. </w:t>
            </w:r>
            <w:proofErr w:type="spellStart"/>
            <w:r>
              <w:rPr>
                <w:rFonts w:cs="Tahoma"/>
                <w:sz w:val="20"/>
                <w:szCs w:val="20"/>
              </w:rPr>
              <w:t>Radomyślska</w:t>
            </w:r>
            <w:proofErr w:type="spellEnd"/>
            <w:r>
              <w:rPr>
                <w:rFonts w:cs="Tahoma"/>
                <w:sz w:val="20"/>
                <w:szCs w:val="20"/>
              </w:rPr>
              <w:t xml:space="preserve"> 67A, 33-230 Szczucin</w:t>
            </w:r>
          </w:p>
        </w:tc>
      </w:tr>
    </w:tbl>
    <w:p w:rsidR="00905FA6" w:rsidRPr="004E6E86" w:rsidRDefault="00905FA6" w:rsidP="00905FA6">
      <w:pPr>
        <w:pStyle w:val="Bezodstpw"/>
        <w:spacing w:line="276" w:lineRule="auto"/>
        <w:rPr>
          <w:rFonts w:ascii="Book Antiqua" w:hAnsi="Book Antiqua" w:cs="Tahoma"/>
          <w:b/>
          <w:u w:val="single"/>
        </w:rPr>
      </w:pPr>
      <w:r w:rsidRPr="004E6E86">
        <w:rPr>
          <w:rFonts w:ascii="Book Antiqua" w:hAnsi="Book Antiqua" w:cs="Tahoma"/>
          <w:b/>
          <w:u w:val="single"/>
        </w:rPr>
        <w:t xml:space="preserve">                                                                                         </w:t>
      </w:r>
    </w:p>
    <w:p w:rsidR="008C415D" w:rsidRPr="005F396B" w:rsidRDefault="008C415D" w:rsidP="008C415D">
      <w:pPr>
        <w:pStyle w:val="Bezodstpw"/>
        <w:tabs>
          <w:tab w:val="left" w:pos="5542"/>
        </w:tabs>
        <w:spacing w:line="276" w:lineRule="auto"/>
        <w:rPr>
          <w:rFonts w:ascii="Book Antiqua" w:hAnsi="Book Antiqua" w:cs="Tahoma"/>
          <w:sz w:val="20"/>
        </w:rPr>
      </w:pPr>
      <w:r w:rsidRPr="005F396B">
        <w:rPr>
          <w:rFonts w:ascii="Book Antiqua" w:hAnsi="Book Antiqua" w:cs="Tahoma"/>
          <w:b/>
          <w:sz w:val="20"/>
        </w:rPr>
        <w:t>Kategoria obiektu budowlanego:</w:t>
      </w:r>
      <w:r>
        <w:rPr>
          <w:rFonts w:ascii="Book Antiqua" w:hAnsi="Book Antiqua" w:cs="Tahoma"/>
          <w:sz w:val="20"/>
        </w:rPr>
        <w:t xml:space="preserve">   XIII – BUDYNEK MIESZKALNY WIELORODZINNY</w:t>
      </w:r>
    </w:p>
    <w:p w:rsidR="00905FA6" w:rsidRDefault="00905FA6" w:rsidP="00905FA6">
      <w:pPr>
        <w:pStyle w:val="Teksttreci60"/>
        <w:shd w:val="clear" w:color="auto" w:fill="auto"/>
        <w:spacing w:before="0" w:line="276" w:lineRule="auto"/>
        <w:jc w:val="both"/>
        <w:rPr>
          <w:rFonts w:ascii="Book Antiqua" w:hAnsi="Book Antiqua" w:cs="Tahoma"/>
          <w:sz w:val="20"/>
          <w:u w:val="single"/>
        </w:rPr>
      </w:pPr>
    </w:p>
    <w:p w:rsidR="00905FA6" w:rsidRPr="00E01A3A" w:rsidRDefault="00905FA6" w:rsidP="00905FA6">
      <w:pPr>
        <w:pStyle w:val="Teksttreci60"/>
        <w:shd w:val="clear" w:color="auto" w:fill="auto"/>
        <w:spacing w:before="0" w:line="276" w:lineRule="auto"/>
        <w:jc w:val="both"/>
        <w:rPr>
          <w:rFonts w:ascii="Book Antiqua" w:hAnsi="Book Antiqua" w:cs="Tahoma"/>
          <w:sz w:val="20"/>
          <w:u w:val="single"/>
        </w:rPr>
      </w:pPr>
    </w:p>
    <w:tbl>
      <w:tblPr>
        <w:tblStyle w:val="Tabela-Siatka"/>
        <w:tblW w:w="0" w:type="auto"/>
        <w:jc w:val="center"/>
        <w:tblLook w:val="04A0" w:firstRow="1" w:lastRow="0" w:firstColumn="1" w:lastColumn="0" w:noHBand="0" w:noVBand="1"/>
      </w:tblPr>
      <w:tblGrid>
        <w:gridCol w:w="1972"/>
        <w:gridCol w:w="1276"/>
        <w:gridCol w:w="3410"/>
        <w:gridCol w:w="2670"/>
      </w:tblGrid>
      <w:tr w:rsidR="00905FA6" w:rsidRPr="004E6E86" w:rsidTr="00905FA6">
        <w:trPr>
          <w:trHeight w:val="1102"/>
          <w:jc w:val="center"/>
        </w:trPr>
        <w:tc>
          <w:tcPr>
            <w:tcW w:w="1972" w:type="dxa"/>
            <w:tcBorders>
              <w:top w:val="single" w:sz="4" w:space="0" w:color="auto"/>
              <w:left w:val="single" w:sz="4" w:space="0" w:color="auto"/>
              <w:bottom w:val="single" w:sz="4" w:space="0" w:color="auto"/>
              <w:right w:val="single" w:sz="4" w:space="0" w:color="auto"/>
            </w:tcBorders>
          </w:tcPr>
          <w:p w:rsidR="00905FA6" w:rsidRPr="004E6E86" w:rsidRDefault="00905FA6" w:rsidP="00905FA6">
            <w:pPr>
              <w:pStyle w:val="Bezodstpw"/>
              <w:spacing w:line="276" w:lineRule="auto"/>
              <w:rPr>
                <w:rFonts w:ascii="Book Antiqua" w:hAnsi="Book Antiqua" w:cs="Tahoma"/>
                <w:sz w:val="16"/>
                <w:szCs w:val="18"/>
              </w:rPr>
            </w:pPr>
            <w:r w:rsidRPr="004E6E86">
              <w:rPr>
                <w:rFonts w:ascii="Book Antiqua" w:hAnsi="Book Antiqua" w:cs="Tahoma"/>
                <w:sz w:val="16"/>
                <w:szCs w:val="18"/>
              </w:rPr>
              <w:t>Branża architektoniczna</w:t>
            </w:r>
          </w:p>
        </w:tc>
        <w:tc>
          <w:tcPr>
            <w:tcW w:w="1276" w:type="dxa"/>
            <w:tcBorders>
              <w:top w:val="single" w:sz="4" w:space="0" w:color="auto"/>
              <w:left w:val="single" w:sz="4" w:space="0" w:color="auto"/>
              <w:bottom w:val="single" w:sz="4" w:space="0" w:color="auto"/>
              <w:right w:val="single" w:sz="4" w:space="0" w:color="auto"/>
            </w:tcBorders>
          </w:tcPr>
          <w:p w:rsidR="00905FA6" w:rsidRPr="004E6E86" w:rsidRDefault="00905FA6" w:rsidP="00905FA6">
            <w:pPr>
              <w:pStyle w:val="Bezodstpw"/>
              <w:spacing w:line="276" w:lineRule="auto"/>
              <w:rPr>
                <w:rFonts w:ascii="Book Antiqua" w:hAnsi="Book Antiqua" w:cs="Tahoma"/>
                <w:sz w:val="16"/>
              </w:rPr>
            </w:pPr>
            <w:r>
              <w:rPr>
                <w:rFonts w:ascii="Book Antiqua" w:hAnsi="Book Antiqua" w:cs="Tahoma"/>
                <w:sz w:val="16"/>
              </w:rPr>
              <w:t>Opracowujący</w:t>
            </w:r>
          </w:p>
        </w:tc>
        <w:tc>
          <w:tcPr>
            <w:tcW w:w="3410" w:type="dxa"/>
            <w:tcBorders>
              <w:top w:val="single" w:sz="4" w:space="0" w:color="auto"/>
              <w:left w:val="single" w:sz="4" w:space="0" w:color="auto"/>
              <w:bottom w:val="single" w:sz="4" w:space="0" w:color="auto"/>
              <w:right w:val="single" w:sz="4" w:space="0" w:color="auto"/>
            </w:tcBorders>
          </w:tcPr>
          <w:p w:rsidR="00905FA6" w:rsidRPr="00611D0A" w:rsidRDefault="00905FA6" w:rsidP="00871BB9">
            <w:pPr>
              <w:spacing w:line="276" w:lineRule="auto"/>
              <w:rPr>
                <w:rFonts w:cs="Tahoma"/>
                <w:color w:val="auto"/>
                <w:sz w:val="16"/>
                <w:szCs w:val="18"/>
              </w:rPr>
            </w:pPr>
            <w:r>
              <w:rPr>
                <w:rFonts w:cs="Tahoma"/>
                <w:color w:val="auto"/>
                <w:sz w:val="16"/>
                <w:szCs w:val="18"/>
              </w:rPr>
              <w:t>mgr inż</w:t>
            </w:r>
            <w:r w:rsidRPr="00611D0A">
              <w:rPr>
                <w:rFonts w:cs="Tahoma"/>
                <w:color w:val="auto"/>
                <w:sz w:val="16"/>
                <w:szCs w:val="18"/>
              </w:rPr>
              <w:t xml:space="preserve">. </w:t>
            </w:r>
            <w:r w:rsidR="00871BB9">
              <w:rPr>
                <w:rFonts w:cs="Tahoma"/>
                <w:color w:val="auto"/>
                <w:sz w:val="16"/>
                <w:szCs w:val="18"/>
              </w:rPr>
              <w:t>Krystian Broda</w:t>
            </w:r>
          </w:p>
          <w:p w:rsidR="00905FA6" w:rsidRPr="00611D0A" w:rsidRDefault="00905FA6" w:rsidP="00905FA6">
            <w:pPr>
              <w:spacing w:line="276" w:lineRule="auto"/>
              <w:rPr>
                <w:rFonts w:cs="Tahoma"/>
                <w:color w:val="auto"/>
                <w:sz w:val="16"/>
                <w:szCs w:val="18"/>
              </w:rPr>
            </w:pPr>
          </w:p>
        </w:tc>
        <w:tc>
          <w:tcPr>
            <w:tcW w:w="2670" w:type="dxa"/>
            <w:tcBorders>
              <w:top w:val="single" w:sz="4" w:space="0" w:color="auto"/>
              <w:left w:val="single" w:sz="4" w:space="0" w:color="auto"/>
              <w:bottom w:val="single" w:sz="4" w:space="0" w:color="auto"/>
              <w:right w:val="single" w:sz="4" w:space="0" w:color="auto"/>
            </w:tcBorders>
          </w:tcPr>
          <w:p w:rsidR="00905FA6" w:rsidRPr="004E6E86" w:rsidRDefault="00905FA6" w:rsidP="00905FA6">
            <w:pPr>
              <w:spacing w:line="276" w:lineRule="auto"/>
              <w:rPr>
                <w:rFonts w:cs="Tahoma"/>
                <w:color w:val="auto"/>
                <w:sz w:val="24"/>
              </w:rPr>
            </w:pPr>
          </w:p>
        </w:tc>
      </w:tr>
    </w:tbl>
    <w:p w:rsidR="00905FA6" w:rsidRDefault="00905FA6" w:rsidP="00905FA6">
      <w:pPr>
        <w:pStyle w:val="Teksttreci60"/>
        <w:shd w:val="clear" w:color="auto" w:fill="auto"/>
        <w:spacing w:before="0" w:line="276" w:lineRule="auto"/>
        <w:jc w:val="both"/>
        <w:rPr>
          <w:rFonts w:ascii="Book Antiqua" w:hAnsi="Book Antiqua" w:cs="Tahoma"/>
          <w:sz w:val="18"/>
        </w:rPr>
      </w:pPr>
    </w:p>
    <w:p w:rsidR="00905FA6" w:rsidRDefault="00905FA6" w:rsidP="00905FA6">
      <w:pPr>
        <w:pStyle w:val="Teksttreci60"/>
        <w:shd w:val="clear" w:color="auto" w:fill="auto"/>
        <w:spacing w:before="0" w:line="276" w:lineRule="auto"/>
        <w:jc w:val="left"/>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871BB9" w:rsidRDefault="00871BB9" w:rsidP="00905FA6">
      <w:pPr>
        <w:pStyle w:val="Teksttreci60"/>
        <w:shd w:val="clear" w:color="auto" w:fill="auto"/>
        <w:spacing w:before="0" w:line="276" w:lineRule="auto"/>
        <w:rPr>
          <w:rFonts w:ascii="Book Antiqua" w:hAnsi="Book Antiqua" w:cs="Tahoma"/>
          <w:sz w:val="18"/>
        </w:rPr>
      </w:pPr>
    </w:p>
    <w:p w:rsidR="00871BB9" w:rsidRDefault="00871BB9" w:rsidP="00905FA6">
      <w:pPr>
        <w:pStyle w:val="Teksttreci60"/>
        <w:shd w:val="clear" w:color="auto" w:fill="auto"/>
        <w:spacing w:before="0" w:line="276" w:lineRule="auto"/>
        <w:rPr>
          <w:rFonts w:ascii="Book Antiqua" w:hAnsi="Book Antiqua" w:cs="Tahoma"/>
          <w:sz w:val="18"/>
        </w:rPr>
      </w:pPr>
    </w:p>
    <w:p w:rsidR="00871BB9" w:rsidRDefault="00871BB9" w:rsidP="00905FA6">
      <w:pPr>
        <w:pStyle w:val="Teksttreci60"/>
        <w:shd w:val="clear" w:color="auto" w:fill="auto"/>
        <w:spacing w:before="0" w:line="276" w:lineRule="auto"/>
        <w:rPr>
          <w:rFonts w:ascii="Book Antiqua" w:hAnsi="Book Antiqua" w:cs="Tahoma"/>
          <w:sz w:val="18"/>
        </w:rPr>
      </w:pPr>
    </w:p>
    <w:p w:rsidR="00871BB9" w:rsidRDefault="00871BB9" w:rsidP="00905FA6">
      <w:pPr>
        <w:pStyle w:val="Teksttreci60"/>
        <w:shd w:val="clear" w:color="auto" w:fill="auto"/>
        <w:spacing w:before="0" w:line="276" w:lineRule="auto"/>
        <w:rPr>
          <w:rFonts w:ascii="Book Antiqua" w:hAnsi="Book Antiqua" w:cs="Tahoma"/>
          <w:sz w:val="18"/>
        </w:rPr>
      </w:pPr>
    </w:p>
    <w:p w:rsidR="00905FA6" w:rsidRDefault="00905FA6" w:rsidP="00905FA6">
      <w:pPr>
        <w:pStyle w:val="Teksttreci60"/>
        <w:shd w:val="clear" w:color="auto" w:fill="auto"/>
        <w:spacing w:before="0" w:line="276" w:lineRule="auto"/>
        <w:rPr>
          <w:rFonts w:ascii="Book Antiqua" w:hAnsi="Book Antiqua" w:cs="Tahoma"/>
          <w:sz w:val="18"/>
        </w:rPr>
      </w:pPr>
    </w:p>
    <w:p w:rsidR="00905FA6" w:rsidRPr="004E6E86" w:rsidRDefault="00905FA6" w:rsidP="00905FA6">
      <w:pPr>
        <w:pStyle w:val="Teksttreci60"/>
        <w:shd w:val="clear" w:color="auto" w:fill="auto"/>
        <w:spacing w:before="0" w:line="276" w:lineRule="auto"/>
        <w:rPr>
          <w:rFonts w:ascii="Book Antiqua" w:eastAsia="SimSun" w:hAnsi="Book Antiqua" w:cs="Tahoma"/>
          <w:sz w:val="18"/>
          <w:szCs w:val="20"/>
        </w:rPr>
      </w:pPr>
    </w:p>
    <w:p w:rsidR="00905FA6" w:rsidRPr="004E6E86" w:rsidRDefault="00B5058A" w:rsidP="00905FA6">
      <w:pPr>
        <w:pStyle w:val="Teksttreci60"/>
        <w:shd w:val="clear" w:color="auto" w:fill="auto"/>
        <w:spacing w:before="0" w:line="276" w:lineRule="auto"/>
        <w:rPr>
          <w:rFonts w:ascii="Book Antiqua" w:hAnsi="Book Antiqua" w:cs="Tahoma"/>
          <w:sz w:val="18"/>
        </w:rPr>
      </w:pPr>
      <w:r>
        <w:rPr>
          <w:rFonts w:ascii="Book Antiqua" w:hAnsi="Book Antiqua" w:cs="Tahoma"/>
          <w:sz w:val="18"/>
        </w:rPr>
        <w:t>Czerwiec 2025</w:t>
      </w:r>
      <w:r w:rsidR="00905FA6" w:rsidRPr="004E6E86">
        <w:rPr>
          <w:rFonts w:ascii="Book Antiqua" w:hAnsi="Book Antiqua" w:cs="Tahoma"/>
          <w:sz w:val="18"/>
        </w:rPr>
        <w:t xml:space="preserve"> r.</w:t>
      </w:r>
    </w:p>
    <w:p w:rsidR="00E114FC" w:rsidRPr="008C6FE9" w:rsidRDefault="00E114FC" w:rsidP="00B30E2B">
      <w:pPr>
        <w:pStyle w:val="Teksttreci60"/>
        <w:shd w:val="clear" w:color="auto" w:fill="auto"/>
        <w:spacing w:before="0" w:line="276" w:lineRule="auto"/>
        <w:rPr>
          <w:rFonts w:ascii="Book Antiqua" w:hAnsi="Book Antiqua" w:cs="Tahoma"/>
          <w:sz w:val="18"/>
        </w:rPr>
      </w:pPr>
    </w:p>
    <w:p w:rsidR="00E114FC" w:rsidRPr="008C6FE9" w:rsidRDefault="00E114FC" w:rsidP="00B30E2B">
      <w:pPr>
        <w:pStyle w:val="Teksttreci60"/>
        <w:shd w:val="clear" w:color="auto" w:fill="auto"/>
        <w:spacing w:before="0" w:line="276" w:lineRule="auto"/>
        <w:rPr>
          <w:rFonts w:ascii="Book Antiqua" w:hAnsi="Book Antiqua" w:cs="Tahoma"/>
          <w:sz w:val="18"/>
        </w:rPr>
      </w:pPr>
    </w:p>
    <w:sdt>
      <w:sdtPr>
        <w:rPr>
          <w:rFonts w:cs="Tahoma"/>
          <w:color w:val="auto"/>
        </w:rPr>
        <w:id w:val="1891915325"/>
        <w:docPartObj>
          <w:docPartGallery w:val="Table of Contents"/>
          <w:docPartUnique/>
        </w:docPartObj>
      </w:sdtPr>
      <w:sdtEndPr>
        <w:rPr>
          <w:bCs/>
        </w:rPr>
      </w:sdtEndPr>
      <w:sdtContent>
        <w:p w:rsidR="00E114FC" w:rsidRPr="008C6FE9" w:rsidRDefault="00D36A40" w:rsidP="00C15247">
          <w:pPr>
            <w:spacing w:line="276" w:lineRule="auto"/>
            <w:ind w:left="0" w:firstLine="0"/>
            <w:rPr>
              <w:rFonts w:cs="Tahoma"/>
              <w:color w:val="auto"/>
            </w:rPr>
          </w:pPr>
          <w:r w:rsidRPr="008C6FE9">
            <w:rPr>
              <w:rFonts w:cs="Tahoma"/>
              <w:color w:val="auto"/>
            </w:rPr>
            <w:t>Spis treści</w:t>
          </w:r>
        </w:p>
        <w:p w:rsidR="00C15247" w:rsidRDefault="001454C3">
          <w:pPr>
            <w:pStyle w:val="Spistreci1"/>
            <w:tabs>
              <w:tab w:val="left" w:pos="440"/>
              <w:tab w:val="right" w:leader="dot" w:pos="9344"/>
            </w:tabs>
            <w:rPr>
              <w:rFonts w:asciiTheme="minorHAnsi" w:eastAsiaTheme="minorEastAsia" w:hAnsiTheme="minorHAnsi" w:cstheme="minorBidi"/>
              <w:noProof/>
              <w:color w:val="auto"/>
              <w:kern w:val="2"/>
              <w:sz w:val="24"/>
              <w:szCs w:val="24"/>
              <w14:ligatures w14:val="standardContextual"/>
            </w:rPr>
          </w:pPr>
          <w:r w:rsidRPr="008C6FE9">
            <w:rPr>
              <w:rFonts w:cs="Tahoma"/>
              <w:color w:val="auto"/>
            </w:rPr>
            <w:fldChar w:fldCharType="begin"/>
          </w:r>
          <w:r w:rsidR="00D36A40" w:rsidRPr="008C6FE9">
            <w:rPr>
              <w:rFonts w:cs="Tahoma"/>
              <w:color w:val="auto"/>
            </w:rPr>
            <w:instrText xml:space="preserve"> TOC \o "1-3" \h \z \u </w:instrText>
          </w:r>
          <w:r w:rsidRPr="008C6FE9">
            <w:rPr>
              <w:rFonts w:cs="Tahoma"/>
              <w:color w:val="auto"/>
            </w:rPr>
            <w:fldChar w:fldCharType="separate"/>
          </w:r>
          <w:hyperlink w:anchor="_Toc225234493" w:history="1">
            <w:r w:rsidR="00C15247" w:rsidRPr="00CA5E8D">
              <w:rPr>
                <w:rStyle w:val="Hipercze"/>
                <w:rFonts w:cs="Tahoma"/>
                <w:noProof/>
              </w:rPr>
              <w:t>I.</w:t>
            </w:r>
            <w:r w:rsidR="00C15247">
              <w:rPr>
                <w:rFonts w:asciiTheme="minorHAnsi" w:eastAsiaTheme="minorEastAsia" w:hAnsiTheme="minorHAnsi" w:cstheme="minorBidi"/>
                <w:noProof/>
                <w:color w:val="auto"/>
                <w:kern w:val="2"/>
                <w:sz w:val="24"/>
                <w:szCs w:val="24"/>
                <w14:ligatures w14:val="standardContextual"/>
              </w:rPr>
              <w:tab/>
            </w:r>
            <w:r w:rsidR="00C15247" w:rsidRPr="00CA5E8D">
              <w:rPr>
                <w:rStyle w:val="Hipercze"/>
                <w:rFonts w:cs="Tahoma"/>
                <w:noProof/>
              </w:rPr>
              <w:t>CZĘŚĆ OPISOWA - BRANŻA ARCHITEKTONICZNA</w:t>
            </w:r>
            <w:r w:rsidR="00C15247">
              <w:rPr>
                <w:noProof/>
                <w:webHidden/>
              </w:rPr>
              <w:tab/>
            </w:r>
            <w:r w:rsidR="00C15247">
              <w:rPr>
                <w:noProof/>
                <w:webHidden/>
              </w:rPr>
              <w:fldChar w:fldCharType="begin"/>
            </w:r>
            <w:r w:rsidR="00C15247">
              <w:rPr>
                <w:noProof/>
                <w:webHidden/>
              </w:rPr>
              <w:instrText xml:space="preserve"> PAGEREF _Toc225234493 \h </w:instrText>
            </w:r>
            <w:r w:rsidR="00C15247">
              <w:rPr>
                <w:noProof/>
                <w:webHidden/>
              </w:rPr>
            </w:r>
            <w:r w:rsidR="00C15247">
              <w:rPr>
                <w:noProof/>
                <w:webHidden/>
              </w:rPr>
              <w:fldChar w:fldCharType="separate"/>
            </w:r>
            <w:r w:rsidR="00C15247">
              <w:rPr>
                <w:noProof/>
                <w:webHidden/>
              </w:rPr>
              <w:t>4</w:t>
            </w:r>
            <w:r w:rsidR="00C15247">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4" w:history="1">
            <w:r w:rsidRPr="00CA5E8D">
              <w:rPr>
                <w:rStyle w:val="Hipercze"/>
                <w:rFonts w:cs="Tahoma"/>
                <w:noProof/>
              </w:rPr>
              <w:t>1.</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PRZEDMIOT I ZAKRES OPRACOWANIA</w:t>
            </w:r>
            <w:r>
              <w:rPr>
                <w:noProof/>
                <w:webHidden/>
              </w:rPr>
              <w:tab/>
            </w:r>
            <w:r>
              <w:rPr>
                <w:noProof/>
                <w:webHidden/>
              </w:rPr>
              <w:fldChar w:fldCharType="begin"/>
            </w:r>
            <w:r>
              <w:rPr>
                <w:noProof/>
                <w:webHidden/>
              </w:rPr>
              <w:instrText xml:space="preserve"> PAGEREF _Toc225234494 \h </w:instrText>
            </w:r>
            <w:r>
              <w:rPr>
                <w:noProof/>
                <w:webHidden/>
              </w:rPr>
            </w:r>
            <w:r>
              <w:rPr>
                <w:noProof/>
                <w:webHidden/>
              </w:rPr>
              <w:fldChar w:fldCharType="separate"/>
            </w:r>
            <w:r>
              <w:rPr>
                <w:noProof/>
                <w:webHidden/>
              </w:rPr>
              <w:t>4</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5" w:history="1">
            <w:r w:rsidRPr="00CA5E8D">
              <w:rPr>
                <w:rStyle w:val="Hipercze"/>
                <w:rFonts w:cs="Tahoma"/>
                <w:noProof/>
              </w:rPr>
              <w:t>2.</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PODSTAWOWE DANE DOTYCZĄCE INWESTYCJI</w:t>
            </w:r>
            <w:r>
              <w:rPr>
                <w:noProof/>
                <w:webHidden/>
              </w:rPr>
              <w:tab/>
            </w:r>
            <w:r>
              <w:rPr>
                <w:noProof/>
                <w:webHidden/>
              </w:rPr>
              <w:fldChar w:fldCharType="begin"/>
            </w:r>
            <w:r>
              <w:rPr>
                <w:noProof/>
                <w:webHidden/>
              </w:rPr>
              <w:instrText xml:space="preserve"> PAGEREF _Toc225234495 \h </w:instrText>
            </w:r>
            <w:r>
              <w:rPr>
                <w:noProof/>
                <w:webHidden/>
              </w:rPr>
            </w:r>
            <w:r>
              <w:rPr>
                <w:noProof/>
                <w:webHidden/>
              </w:rPr>
              <w:fldChar w:fldCharType="separate"/>
            </w:r>
            <w:r>
              <w:rPr>
                <w:noProof/>
                <w:webHidden/>
              </w:rPr>
              <w:t>4</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6" w:history="1">
            <w:r w:rsidRPr="00CA5E8D">
              <w:rPr>
                <w:rStyle w:val="Hipercze"/>
                <w:rFonts w:cs="Tahoma"/>
                <w:noProof/>
              </w:rPr>
              <w:t>3.</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RODZAJ I KATEGORIA OBIEKTU BUDOWLANEGO</w:t>
            </w:r>
            <w:r>
              <w:rPr>
                <w:noProof/>
                <w:webHidden/>
              </w:rPr>
              <w:tab/>
            </w:r>
            <w:r>
              <w:rPr>
                <w:noProof/>
                <w:webHidden/>
              </w:rPr>
              <w:fldChar w:fldCharType="begin"/>
            </w:r>
            <w:r>
              <w:rPr>
                <w:noProof/>
                <w:webHidden/>
              </w:rPr>
              <w:instrText xml:space="preserve"> PAGEREF _Toc225234496 \h </w:instrText>
            </w:r>
            <w:r>
              <w:rPr>
                <w:noProof/>
                <w:webHidden/>
              </w:rPr>
            </w:r>
            <w:r>
              <w:rPr>
                <w:noProof/>
                <w:webHidden/>
              </w:rPr>
              <w:fldChar w:fldCharType="separate"/>
            </w:r>
            <w:r>
              <w:rPr>
                <w:noProof/>
                <w:webHidden/>
              </w:rPr>
              <w:t>4</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7" w:history="1">
            <w:r w:rsidRPr="00CA5E8D">
              <w:rPr>
                <w:rStyle w:val="Hipercze"/>
                <w:rFonts w:cs="Tahoma"/>
                <w:noProof/>
              </w:rPr>
              <w:t>4.</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PODSTAWA OPRACOWANIA</w:t>
            </w:r>
            <w:r>
              <w:rPr>
                <w:noProof/>
                <w:webHidden/>
              </w:rPr>
              <w:tab/>
            </w:r>
            <w:r>
              <w:rPr>
                <w:noProof/>
                <w:webHidden/>
              </w:rPr>
              <w:fldChar w:fldCharType="begin"/>
            </w:r>
            <w:r>
              <w:rPr>
                <w:noProof/>
                <w:webHidden/>
              </w:rPr>
              <w:instrText xml:space="preserve"> PAGEREF _Toc225234497 \h </w:instrText>
            </w:r>
            <w:r>
              <w:rPr>
                <w:noProof/>
                <w:webHidden/>
              </w:rPr>
            </w:r>
            <w:r>
              <w:rPr>
                <w:noProof/>
                <w:webHidden/>
              </w:rPr>
              <w:fldChar w:fldCharType="separate"/>
            </w:r>
            <w:r>
              <w:rPr>
                <w:noProof/>
                <w:webHidden/>
              </w:rPr>
              <w:t>4</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8" w:history="1">
            <w:r w:rsidRPr="00CA5E8D">
              <w:rPr>
                <w:rStyle w:val="Hipercze"/>
                <w:rFonts w:cs="Tahoma"/>
                <w:noProof/>
              </w:rPr>
              <w:t>5.</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SPOSÓB UŻYTKOWANIA I PROGRAM UŻYTKOWY</w:t>
            </w:r>
            <w:r>
              <w:rPr>
                <w:noProof/>
                <w:webHidden/>
              </w:rPr>
              <w:tab/>
            </w:r>
            <w:r>
              <w:rPr>
                <w:noProof/>
                <w:webHidden/>
              </w:rPr>
              <w:fldChar w:fldCharType="begin"/>
            </w:r>
            <w:r>
              <w:rPr>
                <w:noProof/>
                <w:webHidden/>
              </w:rPr>
              <w:instrText xml:space="preserve"> PAGEREF _Toc225234498 \h </w:instrText>
            </w:r>
            <w:r>
              <w:rPr>
                <w:noProof/>
                <w:webHidden/>
              </w:rPr>
            </w:r>
            <w:r>
              <w:rPr>
                <w:noProof/>
                <w:webHidden/>
              </w:rPr>
              <w:fldChar w:fldCharType="separate"/>
            </w:r>
            <w:r>
              <w:rPr>
                <w:noProof/>
                <w:webHidden/>
              </w:rPr>
              <w:t>4</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499" w:history="1">
            <w:r w:rsidRPr="00CA5E8D">
              <w:rPr>
                <w:rStyle w:val="Hipercze"/>
                <w:rFonts w:cs="Tahoma"/>
                <w:noProof/>
              </w:rPr>
              <w:t>6.</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UKŁAD PRZESTRZENNY I FORMA ARCHITEKTONICZNA OBIEKTU</w:t>
            </w:r>
            <w:r>
              <w:rPr>
                <w:noProof/>
                <w:webHidden/>
              </w:rPr>
              <w:tab/>
            </w:r>
            <w:r>
              <w:rPr>
                <w:noProof/>
                <w:webHidden/>
              </w:rPr>
              <w:fldChar w:fldCharType="begin"/>
            </w:r>
            <w:r>
              <w:rPr>
                <w:noProof/>
                <w:webHidden/>
              </w:rPr>
              <w:instrText xml:space="preserve"> PAGEREF _Toc225234499 \h </w:instrText>
            </w:r>
            <w:r>
              <w:rPr>
                <w:noProof/>
                <w:webHidden/>
              </w:rPr>
            </w:r>
            <w:r>
              <w:rPr>
                <w:noProof/>
                <w:webHidden/>
              </w:rPr>
              <w:fldChar w:fldCharType="separate"/>
            </w:r>
            <w:r>
              <w:rPr>
                <w:noProof/>
                <w:webHidden/>
              </w:rPr>
              <w:t>5</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0" w:history="1">
            <w:r w:rsidRPr="00CA5E8D">
              <w:rPr>
                <w:rStyle w:val="Hipercze"/>
                <w:rFonts w:cs="Tahoma"/>
                <w:noProof/>
              </w:rPr>
              <w:t xml:space="preserve">7.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PODSTAWOWE DANE GABARYTOWE</w:t>
            </w:r>
            <w:r>
              <w:rPr>
                <w:noProof/>
                <w:webHidden/>
              </w:rPr>
              <w:tab/>
            </w:r>
            <w:r>
              <w:rPr>
                <w:noProof/>
                <w:webHidden/>
              </w:rPr>
              <w:fldChar w:fldCharType="begin"/>
            </w:r>
            <w:r>
              <w:rPr>
                <w:noProof/>
                <w:webHidden/>
              </w:rPr>
              <w:instrText xml:space="preserve"> PAGEREF _Toc225234500 \h </w:instrText>
            </w:r>
            <w:r>
              <w:rPr>
                <w:noProof/>
                <w:webHidden/>
              </w:rPr>
            </w:r>
            <w:r>
              <w:rPr>
                <w:noProof/>
                <w:webHidden/>
              </w:rPr>
              <w:fldChar w:fldCharType="separate"/>
            </w:r>
            <w:r>
              <w:rPr>
                <w:noProof/>
                <w:webHidden/>
              </w:rPr>
              <w:t>5</w:t>
            </w:r>
            <w:r>
              <w:rPr>
                <w:noProof/>
                <w:webHidden/>
              </w:rPr>
              <w:fldChar w:fldCharType="end"/>
            </w:r>
          </w:hyperlink>
        </w:p>
        <w:p w:rsidR="00C15247" w:rsidRDefault="00C15247">
          <w:pPr>
            <w:pStyle w:val="Spistreci1"/>
            <w:tabs>
              <w:tab w:val="left" w:pos="44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1" w:history="1">
            <w:r w:rsidRPr="00CA5E8D">
              <w:rPr>
                <w:rStyle w:val="Hipercze"/>
                <w:noProof/>
              </w:rPr>
              <w:t>8.</w:t>
            </w:r>
            <w:r>
              <w:rPr>
                <w:rFonts w:asciiTheme="minorHAnsi" w:eastAsiaTheme="minorEastAsia" w:hAnsiTheme="minorHAnsi" w:cstheme="minorBidi"/>
                <w:noProof/>
                <w:color w:val="auto"/>
                <w:kern w:val="2"/>
                <w:sz w:val="24"/>
                <w:szCs w:val="24"/>
                <w14:ligatures w14:val="standardContextual"/>
              </w:rPr>
              <w:tab/>
            </w:r>
            <w:r w:rsidRPr="00CA5E8D">
              <w:rPr>
                <w:rStyle w:val="Hipercze"/>
                <w:noProof/>
              </w:rPr>
              <w:t>OPIS ZAPEWNIENIA NIEZBĘDNYCH WARUNKÓW KORZYSTANIA PRZEZ OSOBY NIEPEŁNOSPRAWNE W TYM OSOBY STARSZE</w:t>
            </w:r>
            <w:r>
              <w:rPr>
                <w:noProof/>
                <w:webHidden/>
              </w:rPr>
              <w:tab/>
            </w:r>
            <w:r>
              <w:rPr>
                <w:noProof/>
                <w:webHidden/>
              </w:rPr>
              <w:fldChar w:fldCharType="begin"/>
            </w:r>
            <w:r>
              <w:rPr>
                <w:noProof/>
                <w:webHidden/>
              </w:rPr>
              <w:instrText xml:space="preserve"> PAGEREF _Toc225234501 \h </w:instrText>
            </w:r>
            <w:r>
              <w:rPr>
                <w:noProof/>
                <w:webHidden/>
              </w:rPr>
            </w:r>
            <w:r>
              <w:rPr>
                <w:noProof/>
                <w:webHidden/>
              </w:rPr>
              <w:fldChar w:fldCharType="separate"/>
            </w:r>
            <w:r>
              <w:rPr>
                <w:noProof/>
                <w:webHidden/>
              </w:rPr>
              <w:t>15</w:t>
            </w:r>
            <w:r>
              <w:rPr>
                <w:noProof/>
                <w:webHidden/>
              </w:rPr>
              <w:fldChar w:fldCharType="end"/>
            </w:r>
          </w:hyperlink>
        </w:p>
        <w:p w:rsidR="00C15247" w:rsidRDefault="00C15247">
          <w:pPr>
            <w:pStyle w:val="Spistreci1"/>
            <w:tabs>
              <w:tab w:val="left" w:pos="44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2" w:history="1">
            <w:r w:rsidRPr="00CA5E8D">
              <w:rPr>
                <w:rStyle w:val="Hipercze"/>
                <w:rFonts w:cs="Tahoma"/>
                <w:noProof/>
              </w:rPr>
              <w:t>9.</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DANE KONSTRUKCYJNO – MATERIAŁOWE</w:t>
            </w:r>
            <w:r>
              <w:rPr>
                <w:noProof/>
                <w:webHidden/>
              </w:rPr>
              <w:tab/>
            </w:r>
            <w:r>
              <w:rPr>
                <w:noProof/>
                <w:webHidden/>
              </w:rPr>
              <w:fldChar w:fldCharType="begin"/>
            </w:r>
            <w:r>
              <w:rPr>
                <w:noProof/>
                <w:webHidden/>
              </w:rPr>
              <w:instrText xml:space="preserve"> PAGEREF _Toc225234502 \h </w:instrText>
            </w:r>
            <w:r>
              <w:rPr>
                <w:noProof/>
                <w:webHidden/>
              </w:rPr>
            </w:r>
            <w:r>
              <w:rPr>
                <w:noProof/>
                <w:webHidden/>
              </w:rPr>
              <w:fldChar w:fldCharType="separate"/>
            </w:r>
            <w:r>
              <w:rPr>
                <w:noProof/>
                <w:webHidden/>
              </w:rPr>
              <w:t>16</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3" w:history="1">
            <w:r w:rsidRPr="00CA5E8D">
              <w:rPr>
                <w:rStyle w:val="Hipercze"/>
                <w:rFonts w:cs="Tahoma"/>
                <w:noProof/>
              </w:rPr>
              <w:t>10.</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SPOSÓB POSADOWIENIA OBIEKTU BUDOWLANEGO</w:t>
            </w:r>
            <w:r>
              <w:rPr>
                <w:noProof/>
                <w:webHidden/>
              </w:rPr>
              <w:tab/>
            </w:r>
            <w:r>
              <w:rPr>
                <w:noProof/>
                <w:webHidden/>
              </w:rPr>
              <w:fldChar w:fldCharType="begin"/>
            </w:r>
            <w:r>
              <w:rPr>
                <w:noProof/>
                <w:webHidden/>
              </w:rPr>
              <w:instrText xml:space="preserve"> PAGEREF _Toc225234503 \h </w:instrText>
            </w:r>
            <w:r>
              <w:rPr>
                <w:noProof/>
                <w:webHidden/>
              </w:rPr>
            </w:r>
            <w:r>
              <w:rPr>
                <w:noProof/>
                <w:webHidden/>
              </w:rPr>
              <w:fldChar w:fldCharType="separate"/>
            </w:r>
            <w:r>
              <w:rPr>
                <w:noProof/>
                <w:webHidden/>
              </w:rPr>
              <w:t>21</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4" w:history="1">
            <w:r w:rsidRPr="00CA5E8D">
              <w:rPr>
                <w:rStyle w:val="Hipercze"/>
                <w:noProof/>
              </w:rPr>
              <w:t>OPINIA GEOTECHNICZNA</w:t>
            </w:r>
            <w:r>
              <w:rPr>
                <w:noProof/>
                <w:webHidden/>
              </w:rPr>
              <w:tab/>
            </w:r>
            <w:r>
              <w:rPr>
                <w:noProof/>
                <w:webHidden/>
              </w:rPr>
              <w:fldChar w:fldCharType="begin"/>
            </w:r>
            <w:r>
              <w:rPr>
                <w:noProof/>
                <w:webHidden/>
              </w:rPr>
              <w:instrText xml:space="preserve"> PAGEREF _Toc225234504 \h </w:instrText>
            </w:r>
            <w:r>
              <w:rPr>
                <w:noProof/>
                <w:webHidden/>
              </w:rPr>
            </w:r>
            <w:r>
              <w:rPr>
                <w:noProof/>
                <w:webHidden/>
              </w:rPr>
              <w:fldChar w:fldCharType="separate"/>
            </w:r>
            <w:r>
              <w:rPr>
                <w:noProof/>
                <w:webHidden/>
              </w:rPr>
              <w:t>22</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5" w:history="1">
            <w:r w:rsidRPr="00CA5E8D">
              <w:rPr>
                <w:rStyle w:val="Hipercze"/>
                <w:rFonts w:cs="Tahoma"/>
                <w:noProof/>
              </w:rPr>
              <w:t>11.</w:t>
            </w:r>
            <w:r w:rsidRPr="00CA5E8D">
              <w:rPr>
                <w:rStyle w:val="Hipercze"/>
                <w:rFonts w:eastAsia="Arial" w:cs="Tahoma"/>
                <w:noProof/>
              </w:rPr>
              <w:t xml:space="preserve">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eastAsia="Arial" w:cs="Tahoma"/>
                <w:noProof/>
              </w:rPr>
              <w:t>PARAMETRY TECHNICZNE OBIEKTU BUDOWLANEGO CHARAKTERYZUJĄCE WPŁYW OBIEKTU BUDOWLANEGO NA ŚRODOWISKO</w:t>
            </w:r>
            <w:r w:rsidRPr="00CA5E8D">
              <w:rPr>
                <w:rStyle w:val="Hipercze"/>
                <w:rFonts w:cs="Tahoma"/>
                <w:noProof/>
              </w:rPr>
              <w:t xml:space="preserve"> I JEGO WYKORZYSTYWANIE ORAZ NA ZDROWIE LUDZI I OBIEKTY SĄSIEDNIE</w:t>
            </w:r>
            <w:r>
              <w:rPr>
                <w:noProof/>
                <w:webHidden/>
              </w:rPr>
              <w:tab/>
            </w:r>
            <w:r>
              <w:rPr>
                <w:noProof/>
                <w:webHidden/>
              </w:rPr>
              <w:fldChar w:fldCharType="begin"/>
            </w:r>
            <w:r>
              <w:rPr>
                <w:noProof/>
                <w:webHidden/>
              </w:rPr>
              <w:instrText xml:space="preserve"> PAGEREF _Toc225234505 \h </w:instrText>
            </w:r>
            <w:r>
              <w:rPr>
                <w:noProof/>
                <w:webHidden/>
              </w:rPr>
            </w:r>
            <w:r>
              <w:rPr>
                <w:noProof/>
                <w:webHidden/>
              </w:rPr>
              <w:fldChar w:fldCharType="separate"/>
            </w:r>
            <w:r>
              <w:rPr>
                <w:noProof/>
                <w:webHidden/>
              </w:rPr>
              <w:t>22</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6" w:history="1">
            <w:r w:rsidRPr="00CA5E8D">
              <w:rPr>
                <w:rStyle w:val="Hipercze"/>
                <w:noProof/>
              </w:rPr>
              <w:t>12. ANALIZA TECHNICZNYCH, ŚRODOWISKOWYCH I EKONOMICZNYCH MOŻLIWOŚCI REALIZACJI WYSOCE WYDAJNYCH SYSTEMÓW ZAOPATRZENIA W ENERGIĘ I CIEPŁO, W TYM ZDECENTRALIZOWANYCH SYSTEMÓW DOSTAWY ENERGII OPARTYCH NA ENERGII ZE ŹRÓDEŁ ODNAWIALNYCH, KOGENERACJĘ, OGRZEWANIE LUB CHŁODZENIE</w:t>
            </w:r>
            <w:r>
              <w:rPr>
                <w:noProof/>
                <w:webHidden/>
              </w:rPr>
              <w:tab/>
            </w:r>
            <w:r>
              <w:rPr>
                <w:noProof/>
                <w:webHidden/>
              </w:rPr>
              <w:fldChar w:fldCharType="begin"/>
            </w:r>
            <w:r>
              <w:rPr>
                <w:noProof/>
                <w:webHidden/>
              </w:rPr>
              <w:instrText xml:space="preserve"> PAGEREF _Toc225234506 \h </w:instrText>
            </w:r>
            <w:r>
              <w:rPr>
                <w:noProof/>
                <w:webHidden/>
              </w:rPr>
            </w:r>
            <w:r>
              <w:rPr>
                <w:noProof/>
                <w:webHidden/>
              </w:rPr>
              <w:fldChar w:fldCharType="separate"/>
            </w:r>
            <w:r>
              <w:rPr>
                <w:noProof/>
                <w:webHidden/>
              </w:rPr>
              <w:t>22</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7" w:history="1">
            <w:r w:rsidRPr="00CA5E8D">
              <w:rPr>
                <w:rStyle w:val="Hipercze"/>
                <w:noProof/>
              </w:rPr>
              <w:t>13. ANALIZA TECHNICZNYCH I EKONOMICZNYCH MOŻLIWOŚCI WYKORZYSTANIA URZĄDZEŃ, KTÓRE AUTOMATYCZNIE REGULUJĄ TEMPERATURĘ ODDZIELNIE W POSZCZEGÓLNYCH POMIESZCZENIACH</w:t>
            </w:r>
            <w:r>
              <w:rPr>
                <w:noProof/>
                <w:webHidden/>
              </w:rPr>
              <w:tab/>
            </w:r>
            <w:r>
              <w:rPr>
                <w:noProof/>
                <w:webHidden/>
              </w:rPr>
              <w:fldChar w:fldCharType="begin"/>
            </w:r>
            <w:r>
              <w:rPr>
                <w:noProof/>
                <w:webHidden/>
              </w:rPr>
              <w:instrText xml:space="preserve"> PAGEREF _Toc225234507 \h </w:instrText>
            </w:r>
            <w:r>
              <w:rPr>
                <w:noProof/>
                <w:webHidden/>
              </w:rPr>
            </w:r>
            <w:r>
              <w:rPr>
                <w:noProof/>
                <w:webHidden/>
              </w:rPr>
              <w:fldChar w:fldCharType="separate"/>
            </w:r>
            <w:r>
              <w:rPr>
                <w:noProof/>
                <w:webHidden/>
              </w:rPr>
              <w:t>23</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8" w:history="1">
            <w:r w:rsidRPr="00CA5E8D">
              <w:rPr>
                <w:rStyle w:val="Hipercze"/>
                <w:rFonts w:cs="Tahoma"/>
                <w:noProof/>
              </w:rPr>
              <w:t xml:space="preserve">14.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INSTALACJE WEWNĘTRZNE</w:t>
            </w:r>
            <w:r>
              <w:rPr>
                <w:noProof/>
                <w:webHidden/>
              </w:rPr>
              <w:tab/>
            </w:r>
            <w:r>
              <w:rPr>
                <w:noProof/>
                <w:webHidden/>
              </w:rPr>
              <w:fldChar w:fldCharType="begin"/>
            </w:r>
            <w:r>
              <w:rPr>
                <w:noProof/>
                <w:webHidden/>
              </w:rPr>
              <w:instrText xml:space="preserve"> PAGEREF _Toc225234508 \h </w:instrText>
            </w:r>
            <w:r>
              <w:rPr>
                <w:noProof/>
                <w:webHidden/>
              </w:rPr>
            </w:r>
            <w:r>
              <w:rPr>
                <w:noProof/>
                <w:webHidden/>
              </w:rPr>
              <w:fldChar w:fldCharType="separate"/>
            </w:r>
            <w:r>
              <w:rPr>
                <w:noProof/>
                <w:webHidden/>
              </w:rPr>
              <w:t>23</w:t>
            </w:r>
            <w:r>
              <w:rPr>
                <w:noProof/>
                <w:webHidden/>
              </w:rPr>
              <w:fldChar w:fldCharType="end"/>
            </w:r>
          </w:hyperlink>
        </w:p>
        <w:p w:rsidR="00C15247" w:rsidRDefault="00C15247">
          <w:pPr>
            <w:pStyle w:val="Spistreci1"/>
            <w:tabs>
              <w:tab w:val="left" w:pos="88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09" w:history="1">
            <w:r w:rsidRPr="00CA5E8D">
              <w:rPr>
                <w:rStyle w:val="Hipercze"/>
                <w:rFonts w:cs="Tahoma"/>
                <w:noProof/>
              </w:rPr>
              <w:t xml:space="preserve">15.    </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SPOSÓB PROWADZENIA PRAC BUDOWLANYCH</w:t>
            </w:r>
            <w:r>
              <w:rPr>
                <w:noProof/>
                <w:webHidden/>
              </w:rPr>
              <w:tab/>
            </w:r>
            <w:r>
              <w:rPr>
                <w:noProof/>
                <w:webHidden/>
              </w:rPr>
              <w:fldChar w:fldCharType="begin"/>
            </w:r>
            <w:r>
              <w:rPr>
                <w:noProof/>
                <w:webHidden/>
              </w:rPr>
              <w:instrText xml:space="preserve"> PAGEREF _Toc225234509 \h </w:instrText>
            </w:r>
            <w:r>
              <w:rPr>
                <w:noProof/>
                <w:webHidden/>
              </w:rPr>
            </w:r>
            <w:r>
              <w:rPr>
                <w:noProof/>
                <w:webHidden/>
              </w:rPr>
              <w:fldChar w:fldCharType="separate"/>
            </w:r>
            <w:r>
              <w:rPr>
                <w:noProof/>
                <w:webHidden/>
              </w:rPr>
              <w:t>23</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0" w:history="1">
            <w:r w:rsidRPr="00CA5E8D">
              <w:rPr>
                <w:rStyle w:val="Hipercze"/>
                <w:rFonts w:cs="Tahoma"/>
                <w:noProof/>
              </w:rPr>
              <w:t>16.     WARUNKI OCHRONY PRZECIWPOŻAROWEJ</w:t>
            </w:r>
            <w:r>
              <w:rPr>
                <w:noProof/>
                <w:webHidden/>
              </w:rPr>
              <w:tab/>
            </w:r>
            <w:r>
              <w:rPr>
                <w:noProof/>
                <w:webHidden/>
              </w:rPr>
              <w:fldChar w:fldCharType="begin"/>
            </w:r>
            <w:r>
              <w:rPr>
                <w:noProof/>
                <w:webHidden/>
              </w:rPr>
              <w:instrText xml:space="preserve"> PAGEREF _Toc225234510 \h </w:instrText>
            </w:r>
            <w:r>
              <w:rPr>
                <w:noProof/>
                <w:webHidden/>
              </w:rPr>
            </w:r>
            <w:r>
              <w:rPr>
                <w:noProof/>
                <w:webHidden/>
              </w:rPr>
              <w:fldChar w:fldCharType="separate"/>
            </w:r>
            <w:r>
              <w:rPr>
                <w:noProof/>
                <w:webHidden/>
              </w:rPr>
              <w:t>23</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1" w:history="1">
            <w:r w:rsidRPr="00CA5E8D">
              <w:rPr>
                <w:rStyle w:val="Hipercze"/>
                <w:rFonts w:cs="Times New Roman"/>
                <w:noProof/>
              </w:rPr>
              <w:t>1.1.</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Charakterystyka obiektu - warunki ochrony przeciwpożarowej</w:t>
            </w:r>
            <w:r>
              <w:rPr>
                <w:noProof/>
                <w:webHidden/>
              </w:rPr>
              <w:tab/>
            </w:r>
            <w:r>
              <w:rPr>
                <w:noProof/>
                <w:webHidden/>
              </w:rPr>
              <w:fldChar w:fldCharType="begin"/>
            </w:r>
            <w:r>
              <w:rPr>
                <w:noProof/>
                <w:webHidden/>
              </w:rPr>
              <w:instrText xml:space="preserve"> PAGEREF _Toc225234511 \h </w:instrText>
            </w:r>
            <w:r>
              <w:rPr>
                <w:noProof/>
                <w:webHidden/>
              </w:rPr>
            </w:r>
            <w:r>
              <w:rPr>
                <w:noProof/>
                <w:webHidden/>
              </w:rPr>
              <w:fldChar w:fldCharType="separate"/>
            </w:r>
            <w:r>
              <w:rPr>
                <w:noProof/>
                <w:webHidden/>
              </w:rPr>
              <w:t>23</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2" w:history="1">
            <w:r w:rsidRPr="00CA5E8D">
              <w:rPr>
                <w:rStyle w:val="Hipercze"/>
                <w:rFonts w:cs="Times New Roman"/>
                <w:noProof/>
              </w:rPr>
              <w:t>1.2.</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powierzchni wewnętrznej, wysokości i liczbie kondygnacji</w:t>
            </w:r>
            <w:r>
              <w:rPr>
                <w:noProof/>
                <w:webHidden/>
              </w:rPr>
              <w:tab/>
            </w:r>
            <w:r>
              <w:rPr>
                <w:noProof/>
                <w:webHidden/>
              </w:rPr>
              <w:fldChar w:fldCharType="begin"/>
            </w:r>
            <w:r>
              <w:rPr>
                <w:noProof/>
                <w:webHidden/>
              </w:rPr>
              <w:instrText xml:space="preserve"> PAGEREF _Toc225234512 \h </w:instrText>
            </w:r>
            <w:r>
              <w:rPr>
                <w:noProof/>
                <w:webHidden/>
              </w:rPr>
            </w:r>
            <w:r>
              <w:rPr>
                <w:noProof/>
                <w:webHidden/>
              </w:rPr>
              <w:fldChar w:fldCharType="separate"/>
            </w:r>
            <w:r>
              <w:rPr>
                <w:noProof/>
                <w:webHidden/>
              </w:rPr>
              <w:t>24</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3" w:history="1">
            <w:r w:rsidRPr="00CA5E8D">
              <w:rPr>
                <w:rStyle w:val="Hipercze"/>
                <w:rFonts w:cs="Times New Roman"/>
                <w:noProof/>
              </w:rPr>
              <w:t>1.3.</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Charakterystyka zagrożenia pożarowego, w tym informacje o parametrach pożarowych materiałów niebezpiecznych pożarowo oraz zagrożeniach wynikających z procesów technologicznych, a także w zależności od potrzeb – charakterystykę pożarów przyjętych do celów projektowych</w:t>
            </w:r>
            <w:r>
              <w:rPr>
                <w:noProof/>
                <w:webHidden/>
              </w:rPr>
              <w:tab/>
            </w:r>
            <w:r>
              <w:rPr>
                <w:noProof/>
                <w:webHidden/>
              </w:rPr>
              <w:fldChar w:fldCharType="begin"/>
            </w:r>
            <w:r>
              <w:rPr>
                <w:noProof/>
                <w:webHidden/>
              </w:rPr>
              <w:instrText xml:space="preserve"> PAGEREF _Toc225234513 \h </w:instrText>
            </w:r>
            <w:r>
              <w:rPr>
                <w:noProof/>
                <w:webHidden/>
              </w:rPr>
            </w:r>
            <w:r>
              <w:rPr>
                <w:noProof/>
                <w:webHidden/>
              </w:rPr>
              <w:fldChar w:fldCharType="separate"/>
            </w:r>
            <w:r>
              <w:rPr>
                <w:noProof/>
                <w:webHidden/>
              </w:rPr>
              <w:t>24</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4" w:history="1">
            <w:r w:rsidRPr="00CA5E8D">
              <w:rPr>
                <w:rStyle w:val="Hipercze"/>
                <w:rFonts w:cs="Times New Roman"/>
                <w:noProof/>
              </w:rPr>
              <w:t>1.4.</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klasyfikacji pożarowej z uwagi na przeznaczenie i sposób użytkowania</w:t>
            </w:r>
            <w:r>
              <w:rPr>
                <w:noProof/>
                <w:webHidden/>
              </w:rPr>
              <w:tab/>
            </w:r>
            <w:r>
              <w:rPr>
                <w:noProof/>
                <w:webHidden/>
              </w:rPr>
              <w:fldChar w:fldCharType="begin"/>
            </w:r>
            <w:r>
              <w:rPr>
                <w:noProof/>
                <w:webHidden/>
              </w:rPr>
              <w:instrText xml:space="preserve"> PAGEREF _Toc225234514 \h </w:instrText>
            </w:r>
            <w:r>
              <w:rPr>
                <w:noProof/>
                <w:webHidden/>
              </w:rPr>
            </w:r>
            <w:r>
              <w:rPr>
                <w:noProof/>
                <w:webHidden/>
              </w:rPr>
              <w:fldChar w:fldCharType="separate"/>
            </w:r>
            <w:r>
              <w:rPr>
                <w:noProof/>
                <w:webHidden/>
              </w:rPr>
              <w:t>24</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5" w:history="1">
            <w:r w:rsidRPr="00CA5E8D">
              <w:rPr>
                <w:rStyle w:val="Hipercze"/>
                <w:rFonts w:cs="Times New Roman"/>
                <w:noProof/>
              </w:rPr>
              <w:t>1.5.</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kategorii zagrożenia ludzi oraz przewidywanej liczbie osób na każdej kondygnacji, a także w pomieszczeniach, których drzwi ewakuacyjne powinny otwierać się na zewnątrz pomieszczeń</w:t>
            </w:r>
            <w:r>
              <w:rPr>
                <w:noProof/>
                <w:webHidden/>
              </w:rPr>
              <w:tab/>
            </w:r>
            <w:r>
              <w:rPr>
                <w:noProof/>
                <w:webHidden/>
              </w:rPr>
              <w:fldChar w:fldCharType="begin"/>
            </w:r>
            <w:r>
              <w:rPr>
                <w:noProof/>
                <w:webHidden/>
              </w:rPr>
              <w:instrText xml:space="preserve"> PAGEREF _Toc225234515 \h </w:instrText>
            </w:r>
            <w:r>
              <w:rPr>
                <w:noProof/>
                <w:webHidden/>
              </w:rPr>
            </w:r>
            <w:r>
              <w:rPr>
                <w:noProof/>
                <w:webHidden/>
              </w:rPr>
              <w:fldChar w:fldCharType="separate"/>
            </w:r>
            <w:r>
              <w:rPr>
                <w:noProof/>
                <w:webHidden/>
              </w:rPr>
              <w:t>25</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6" w:history="1">
            <w:r w:rsidRPr="00CA5E8D">
              <w:rPr>
                <w:rStyle w:val="Hipercze"/>
                <w:rFonts w:cs="Times New Roman"/>
                <w:noProof/>
              </w:rPr>
              <w:t>1.6.</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podziale na strefy pożarowe</w:t>
            </w:r>
            <w:r>
              <w:rPr>
                <w:noProof/>
                <w:webHidden/>
              </w:rPr>
              <w:tab/>
            </w:r>
            <w:r>
              <w:rPr>
                <w:noProof/>
                <w:webHidden/>
              </w:rPr>
              <w:fldChar w:fldCharType="begin"/>
            </w:r>
            <w:r>
              <w:rPr>
                <w:noProof/>
                <w:webHidden/>
              </w:rPr>
              <w:instrText xml:space="preserve"> PAGEREF _Toc225234516 \h </w:instrText>
            </w:r>
            <w:r>
              <w:rPr>
                <w:noProof/>
                <w:webHidden/>
              </w:rPr>
            </w:r>
            <w:r>
              <w:rPr>
                <w:noProof/>
                <w:webHidden/>
              </w:rPr>
              <w:fldChar w:fldCharType="separate"/>
            </w:r>
            <w:r>
              <w:rPr>
                <w:noProof/>
                <w:webHidden/>
              </w:rPr>
              <w:t>25</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7" w:history="1">
            <w:r w:rsidRPr="00CA5E8D">
              <w:rPr>
                <w:rStyle w:val="Hipercze"/>
                <w:rFonts w:cs="Times New Roman"/>
                <w:noProof/>
              </w:rPr>
              <w:t>1.7.</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Maksymalna gęstość obciążenia ogniowego poszczególnych stref pożarowych PM wraz  z warunkami przyjętymi do jej określenia</w:t>
            </w:r>
            <w:r>
              <w:rPr>
                <w:noProof/>
                <w:webHidden/>
              </w:rPr>
              <w:tab/>
            </w:r>
            <w:r>
              <w:rPr>
                <w:noProof/>
                <w:webHidden/>
              </w:rPr>
              <w:fldChar w:fldCharType="begin"/>
            </w:r>
            <w:r>
              <w:rPr>
                <w:noProof/>
                <w:webHidden/>
              </w:rPr>
              <w:instrText xml:space="preserve"> PAGEREF _Toc225234517 \h </w:instrText>
            </w:r>
            <w:r>
              <w:rPr>
                <w:noProof/>
                <w:webHidden/>
              </w:rPr>
            </w:r>
            <w:r>
              <w:rPr>
                <w:noProof/>
                <w:webHidden/>
              </w:rPr>
              <w:fldChar w:fldCharType="separate"/>
            </w:r>
            <w:r>
              <w:rPr>
                <w:noProof/>
                <w:webHidden/>
              </w:rPr>
              <w:t>26</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8" w:history="1">
            <w:r w:rsidRPr="00CA5E8D">
              <w:rPr>
                <w:rStyle w:val="Hipercze"/>
                <w:rFonts w:cs="Times New Roman"/>
                <w:noProof/>
              </w:rPr>
              <w:t>1.8.</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klasie odporności pożarowej oraz odporności ogniowej i stopniu rozprzestrzeniania ognia przez elementy budowlane</w:t>
            </w:r>
            <w:r>
              <w:rPr>
                <w:noProof/>
                <w:webHidden/>
              </w:rPr>
              <w:tab/>
            </w:r>
            <w:r>
              <w:rPr>
                <w:noProof/>
                <w:webHidden/>
              </w:rPr>
              <w:fldChar w:fldCharType="begin"/>
            </w:r>
            <w:r>
              <w:rPr>
                <w:noProof/>
                <w:webHidden/>
              </w:rPr>
              <w:instrText xml:space="preserve"> PAGEREF _Toc225234518 \h </w:instrText>
            </w:r>
            <w:r>
              <w:rPr>
                <w:noProof/>
                <w:webHidden/>
              </w:rPr>
            </w:r>
            <w:r>
              <w:rPr>
                <w:noProof/>
                <w:webHidden/>
              </w:rPr>
              <w:fldChar w:fldCharType="separate"/>
            </w:r>
            <w:r>
              <w:rPr>
                <w:noProof/>
                <w:webHidden/>
              </w:rPr>
              <w:t>26</w:t>
            </w:r>
            <w:r>
              <w:rPr>
                <w:noProof/>
                <w:webHidden/>
              </w:rPr>
              <w:fldChar w:fldCharType="end"/>
            </w:r>
          </w:hyperlink>
        </w:p>
        <w:p w:rsidR="00C15247" w:rsidRDefault="00C15247">
          <w:pPr>
            <w:pStyle w:val="Spistreci3"/>
            <w:tabs>
              <w:tab w:val="left" w:pos="110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19" w:history="1">
            <w:r w:rsidRPr="00CA5E8D">
              <w:rPr>
                <w:rStyle w:val="Hipercze"/>
                <w:rFonts w:cs="Times New Roman"/>
                <w:noProof/>
              </w:rPr>
              <w:t>1.9.</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występowaniu materiałów wybuchowych oraz zagrożenia wybuchem, w tym pomieszczeń zagrożonych wybuchem</w:t>
            </w:r>
            <w:r>
              <w:rPr>
                <w:noProof/>
                <w:webHidden/>
              </w:rPr>
              <w:tab/>
            </w:r>
            <w:r>
              <w:rPr>
                <w:noProof/>
                <w:webHidden/>
              </w:rPr>
              <w:fldChar w:fldCharType="begin"/>
            </w:r>
            <w:r>
              <w:rPr>
                <w:noProof/>
                <w:webHidden/>
              </w:rPr>
              <w:instrText xml:space="preserve"> PAGEREF _Toc225234519 \h </w:instrText>
            </w:r>
            <w:r>
              <w:rPr>
                <w:noProof/>
                <w:webHidden/>
              </w:rPr>
            </w:r>
            <w:r>
              <w:rPr>
                <w:noProof/>
                <w:webHidden/>
              </w:rPr>
              <w:fldChar w:fldCharType="separate"/>
            </w:r>
            <w:r>
              <w:rPr>
                <w:noProof/>
                <w:webHidden/>
              </w:rPr>
              <w:t>27</w:t>
            </w:r>
            <w:r>
              <w:rPr>
                <w:noProof/>
                <w:webHidden/>
              </w:rPr>
              <w:fldChar w:fldCharType="end"/>
            </w:r>
          </w:hyperlink>
        </w:p>
        <w:p w:rsidR="00C15247" w:rsidRDefault="00C15247">
          <w:pPr>
            <w:pStyle w:val="Spistreci3"/>
            <w:tabs>
              <w:tab w:val="left" w:pos="132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0" w:history="1">
            <w:r w:rsidRPr="00CA5E8D">
              <w:rPr>
                <w:rStyle w:val="Hipercze"/>
                <w:rFonts w:cs="Times New Roman"/>
                <w:noProof/>
              </w:rPr>
              <w:t>1.10.</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warunkach i strategii ewakuacji ludzi lub ich uratowania w inny sposób, uwzględniające liczbę i stan sprawności osób przebywających w obiekcie</w:t>
            </w:r>
            <w:r>
              <w:rPr>
                <w:noProof/>
                <w:webHidden/>
              </w:rPr>
              <w:tab/>
            </w:r>
            <w:r>
              <w:rPr>
                <w:noProof/>
                <w:webHidden/>
              </w:rPr>
              <w:fldChar w:fldCharType="begin"/>
            </w:r>
            <w:r>
              <w:rPr>
                <w:noProof/>
                <w:webHidden/>
              </w:rPr>
              <w:instrText xml:space="preserve"> PAGEREF _Toc225234520 \h </w:instrText>
            </w:r>
            <w:r>
              <w:rPr>
                <w:noProof/>
                <w:webHidden/>
              </w:rPr>
            </w:r>
            <w:r>
              <w:rPr>
                <w:noProof/>
                <w:webHidden/>
              </w:rPr>
              <w:fldChar w:fldCharType="separate"/>
            </w:r>
            <w:r>
              <w:rPr>
                <w:noProof/>
                <w:webHidden/>
              </w:rPr>
              <w:t>27</w:t>
            </w:r>
            <w:r>
              <w:rPr>
                <w:noProof/>
                <w:webHidden/>
              </w:rPr>
              <w:fldChar w:fldCharType="end"/>
            </w:r>
          </w:hyperlink>
        </w:p>
        <w:p w:rsidR="00C15247" w:rsidRDefault="00C15247">
          <w:pPr>
            <w:pStyle w:val="Spistreci3"/>
            <w:tabs>
              <w:tab w:val="left" w:pos="132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1" w:history="1">
            <w:r w:rsidRPr="00CA5E8D">
              <w:rPr>
                <w:rStyle w:val="Hipercze"/>
                <w:rFonts w:cs="Times New Roman"/>
                <w:noProof/>
              </w:rPr>
              <w:t>1.11.</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doborze urządzeń przeciwpożarowych oraz innych instalacji i urządzeń służących bezpieczeństwu pożarowemu wraz z określeniem zakresu i celu ich stosowania</w:t>
            </w:r>
            <w:r>
              <w:rPr>
                <w:noProof/>
                <w:webHidden/>
              </w:rPr>
              <w:tab/>
            </w:r>
            <w:r>
              <w:rPr>
                <w:noProof/>
                <w:webHidden/>
              </w:rPr>
              <w:fldChar w:fldCharType="begin"/>
            </w:r>
            <w:r>
              <w:rPr>
                <w:noProof/>
                <w:webHidden/>
              </w:rPr>
              <w:instrText xml:space="preserve"> PAGEREF _Toc225234521 \h </w:instrText>
            </w:r>
            <w:r>
              <w:rPr>
                <w:noProof/>
                <w:webHidden/>
              </w:rPr>
            </w:r>
            <w:r>
              <w:rPr>
                <w:noProof/>
                <w:webHidden/>
              </w:rPr>
              <w:fldChar w:fldCharType="separate"/>
            </w:r>
            <w:r>
              <w:rPr>
                <w:noProof/>
                <w:webHidden/>
              </w:rPr>
              <w:t>28</w:t>
            </w:r>
            <w:r>
              <w:rPr>
                <w:noProof/>
                <w:webHidden/>
              </w:rPr>
              <w:fldChar w:fldCharType="end"/>
            </w:r>
          </w:hyperlink>
        </w:p>
        <w:p w:rsidR="00C15247" w:rsidRDefault="00C15247">
          <w:pPr>
            <w:pStyle w:val="Spistreci3"/>
            <w:tabs>
              <w:tab w:val="left" w:pos="132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2" w:history="1">
            <w:r w:rsidRPr="00CA5E8D">
              <w:rPr>
                <w:rStyle w:val="Hipercze"/>
                <w:rFonts w:cs="Times New Roman"/>
                <w:noProof/>
              </w:rPr>
              <w:t>1.12.</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r>
              <w:rPr>
                <w:noProof/>
                <w:webHidden/>
              </w:rPr>
              <w:tab/>
            </w:r>
            <w:r>
              <w:rPr>
                <w:noProof/>
                <w:webHidden/>
              </w:rPr>
              <w:fldChar w:fldCharType="begin"/>
            </w:r>
            <w:r>
              <w:rPr>
                <w:noProof/>
                <w:webHidden/>
              </w:rPr>
              <w:instrText xml:space="preserve"> PAGEREF _Toc225234522 \h </w:instrText>
            </w:r>
            <w:r>
              <w:rPr>
                <w:noProof/>
                <w:webHidden/>
              </w:rPr>
            </w:r>
            <w:r>
              <w:rPr>
                <w:noProof/>
                <w:webHidden/>
              </w:rPr>
              <w:fldChar w:fldCharType="separate"/>
            </w:r>
            <w:r>
              <w:rPr>
                <w:noProof/>
                <w:webHidden/>
              </w:rPr>
              <w:t>29</w:t>
            </w:r>
            <w:r>
              <w:rPr>
                <w:noProof/>
                <w:webHidden/>
              </w:rPr>
              <w:fldChar w:fldCharType="end"/>
            </w:r>
          </w:hyperlink>
        </w:p>
        <w:p w:rsidR="00C15247" w:rsidRDefault="00C15247">
          <w:pPr>
            <w:pStyle w:val="Spistreci3"/>
            <w:tabs>
              <w:tab w:val="left" w:pos="132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3" w:history="1">
            <w:r w:rsidRPr="00CA5E8D">
              <w:rPr>
                <w:rStyle w:val="Hipercze"/>
                <w:rFonts w:cs="Times New Roman"/>
                <w:noProof/>
              </w:rPr>
              <w:t>1.13.</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Arial"/>
                <w:noProof/>
              </w:rPr>
              <w:t>Informacje o usytuowaniu z uwagi na bezpieczeństwo pożarowe, w tym informacje o parametrach wpływających na odległości dopuszczalne</w:t>
            </w:r>
            <w:r>
              <w:rPr>
                <w:noProof/>
                <w:webHidden/>
              </w:rPr>
              <w:tab/>
            </w:r>
            <w:r>
              <w:rPr>
                <w:noProof/>
                <w:webHidden/>
              </w:rPr>
              <w:fldChar w:fldCharType="begin"/>
            </w:r>
            <w:r>
              <w:rPr>
                <w:noProof/>
                <w:webHidden/>
              </w:rPr>
              <w:instrText xml:space="preserve"> PAGEREF _Toc225234523 \h </w:instrText>
            </w:r>
            <w:r>
              <w:rPr>
                <w:noProof/>
                <w:webHidden/>
              </w:rPr>
            </w:r>
            <w:r>
              <w:rPr>
                <w:noProof/>
                <w:webHidden/>
              </w:rPr>
              <w:fldChar w:fldCharType="separate"/>
            </w:r>
            <w:r>
              <w:rPr>
                <w:noProof/>
                <w:webHidden/>
              </w:rPr>
              <w:t>30</w:t>
            </w:r>
            <w:r>
              <w:rPr>
                <w:noProof/>
                <w:webHidden/>
              </w:rPr>
              <w:fldChar w:fldCharType="end"/>
            </w:r>
          </w:hyperlink>
        </w:p>
        <w:p w:rsidR="00C15247" w:rsidRDefault="00C15247">
          <w:pPr>
            <w:pStyle w:val="Spistreci3"/>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4" w:history="1">
            <w:r w:rsidRPr="00CA5E8D">
              <w:rPr>
                <w:rStyle w:val="Hipercze"/>
                <w:rFonts w:cs="Arial"/>
                <w:noProof/>
              </w:rPr>
              <w:t>1.14. Ww. wymogi techniczno-budowlane i przeciwpożarowe wskazano głównie na podstawie:</w:t>
            </w:r>
            <w:r>
              <w:rPr>
                <w:noProof/>
                <w:webHidden/>
              </w:rPr>
              <w:tab/>
            </w:r>
            <w:r>
              <w:rPr>
                <w:noProof/>
                <w:webHidden/>
              </w:rPr>
              <w:fldChar w:fldCharType="begin"/>
            </w:r>
            <w:r>
              <w:rPr>
                <w:noProof/>
                <w:webHidden/>
              </w:rPr>
              <w:instrText xml:space="preserve"> PAGEREF _Toc225234524 \h </w:instrText>
            </w:r>
            <w:r>
              <w:rPr>
                <w:noProof/>
                <w:webHidden/>
              </w:rPr>
            </w:r>
            <w:r>
              <w:rPr>
                <w:noProof/>
                <w:webHidden/>
              </w:rPr>
              <w:fldChar w:fldCharType="separate"/>
            </w:r>
            <w:r>
              <w:rPr>
                <w:noProof/>
                <w:webHidden/>
              </w:rPr>
              <w:t>30</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5" w:history="1">
            <w:r w:rsidRPr="00CA5E8D">
              <w:rPr>
                <w:rStyle w:val="Hipercze"/>
                <w:rFonts w:cs="Tahoma"/>
                <w:noProof/>
              </w:rPr>
              <w:t>17.     UWAGI KOŃCOWE</w:t>
            </w:r>
            <w:r>
              <w:rPr>
                <w:noProof/>
                <w:webHidden/>
              </w:rPr>
              <w:tab/>
            </w:r>
            <w:r>
              <w:rPr>
                <w:noProof/>
                <w:webHidden/>
              </w:rPr>
              <w:fldChar w:fldCharType="begin"/>
            </w:r>
            <w:r>
              <w:rPr>
                <w:noProof/>
                <w:webHidden/>
              </w:rPr>
              <w:instrText xml:space="preserve"> PAGEREF _Toc225234525 \h </w:instrText>
            </w:r>
            <w:r>
              <w:rPr>
                <w:noProof/>
                <w:webHidden/>
              </w:rPr>
            </w:r>
            <w:r>
              <w:rPr>
                <w:noProof/>
                <w:webHidden/>
              </w:rPr>
              <w:fldChar w:fldCharType="separate"/>
            </w:r>
            <w:r>
              <w:rPr>
                <w:noProof/>
                <w:webHidden/>
              </w:rPr>
              <w:t>30</w:t>
            </w:r>
            <w:r>
              <w:rPr>
                <w:noProof/>
                <w:webHidden/>
              </w:rPr>
              <w:fldChar w:fldCharType="end"/>
            </w:r>
          </w:hyperlink>
        </w:p>
        <w:p w:rsidR="00C15247" w:rsidRDefault="00C15247">
          <w:pPr>
            <w:pStyle w:val="Spistreci1"/>
            <w:tabs>
              <w:tab w:val="left" w:pos="66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6" w:history="1">
            <w:r w:rsidRPr="00CA5E8D">
              <w:rPr>
                <w:rStyle w:val="Hipercze"/>
                <w:rFonts w:cs="Tahoma"/>
                <w:noProof/>
              </w:rPr>
              <w:t>18.</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ZAŁĄCZNIKI</w:t>
            </w:r>
            <w:r>
              <w:rPr>
                <w:noProof/>
                <w:webHidden/>
              </w:rPr>
              <w:tab/>
            </w:r>
            <w:r>
              <w:rPr>
                <w:noProof/>
                <w:webHidden/>
              </w:rPr>
              <w:fldChar w:fldCharType="begin"/>
            </w:r>
            <w:r>
              <w:rPr>
                <w:noProof/>
                <w:webHidden/>
              </w:rPr>
              <w:instrText xml:space="preserve"> PAGEREF _Toc225234526 \h </w:instrText>
            </w:r>
            <w:r>
              <w:rPr>
                <w:noProof/>
                <w:webHidden/>
              </w:rPr>
            </w:r>
            <w:r>
              <w:rPr>
                <w:noProof/>
                <w:webHidden/>
              </w:rPr>
              <w:fldChar w:fldCharType="separate"/>
            </w:r>
            <w:r>
              <w:rPr>
                <w:noProof/>
                <w:webHidden/>
              </w:rPr>
              <w:t>31</w:t>
            </w:r>
            <w:r>
              <w:rPr>
                <w:noProof/>
                <w:webHidden/>
              </w:rPr>
              <w:fldChar w:fldCharType="end"/>
            </w:r>
          </w:hyperlink>
        </w:p>
        <w:p w:rsidR="00C15247" w:rsidRDefault="00C15247">
          <w:pPr>
            <w:pStyle w:val="Spistreci1"/>
            <w:tabs>
              <w:tab w:val="left" w:pos="440"/>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7" w:history="1">
            <w:r w:rsidRPr="00CA5E8D">
              <w:rPr>
                <w:rStyle w:val="Hipercze"/>
                <w:rFonts w:cs="Tahoma"/>
                <w:noProof/>
              </w:rPr>
              <w:t>II.</w:t>
            </w:r>
            <w:r>
              <w:rPr>
                <w:rFonts w:asciiTheme="minorHAnsi" w:eastAsiaTheme="minorEastAsia" w:hAnsiTheme="minorHAnsi" w:cstheme="minorBidi"/>
                <w:noProof/>
                <w:color w:val="auto"/>
                <w:kern w:val="2"/>
                <w:sz w:val="24"/>
                <w:szCs w:val="24"/>
                <w14:ligatures w14:val="standardContextual"/>
              </w:rPr>
              <w:tab/>
            </w:r>
            <w:r w:rsidRPr="00CA5E8D">
              <w:rPr>
                <w:rStyle w:val="Hipercze"/>
                <w:rFonts w:cs="Tahoma"/>
                <w:noProof/>
              </w:rPr>
              <w:t>CZĘŚĆ RYSUNKOWA – BRANŻA ARCHITEKTONICZNA</w:t>
            </w:r>
            <w:r>
              <w:rPr>
                <w:noProof/>
                <w:webHidden/>
              </w:rPr>
              <w:tab/>
            </w:r>
            <w:r>
              <w:rPr>
                <w:noProof/>
                <w:webHidden/>
              </w:rPr>
              <w:fldChar w:fldCharType="begin"/>
            </w:r>
            <w:r>
              <w:rPr>
                <w:noProof/>
                <w:webHidden/>
              </w:rPr>
              <w:instrText xml:space="preserve"> PAGEREF _Toc225234527 \h </w:instrText>
            </w:r>
            <w:r>
              <w:rPr>
                <w:noProof/>
                <w:webHidden/>
              </w:rPr>
            </w:r>
            <w:r>
              <w:rPr>
                <w:noProof/>
                <w:webHidden/>
              </w:rPr>
              <w:fldChar w:fldCharType="separate"/>
            </w:r>
            <w:r>
              <w:rPr>
                <w:noProof/>
                <w:webHidden/>
              </w:rPr>
              <w:t>31</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8" w:history="1">
            <w:r w:rsidRPr="00CA5E8D">
              <w:rPr>
                <w:rStyle w:val="Hipercze"/>
                <w:rFonts w:cs="Tahoma"/>
                <w:noProof/>
              </w:rPr>
              <w:t>OŚWIADCZENIE</w:t>
            </w:r>
            <w:r>
              <w:rPr>
                <w:noProof/>
                <w:webHidden/>
              </w:rPr>
              <w:tab/>
            </w:r>
            <w:r>
              <w:rPr>
                <w:noProof/>
                <w:webHidden/>
              </w:rPr>
              <w:fldChar w:fldCharType="begin"/>
            </w:r>
            <w:r>
              <w:rPr>
                <w:noProof/>
                <w:webHidden/>
              </w:rPr>
              <w:instrText xml:space="preserve"> PAGEREF _Toc225234528 \h </w:instrText>
            </w:r>
            <w:r>
              <w:rPr>
                <w:noProof/>
                <w:webHidden/>
              </w:rPr>
            </w:r>
            <w:r>
              <w:rPr>
                <w:noProof/>
                <w:webHidden/>
              </w:rPr>
              <w:fldChar w:fldCharType="separate"/>
            </w:r>
            <w:r>
              <w:rPr>
                <w:noProof/>
                <w:webHidden/>
              </w:rPr>
              <w:t>32</w:t>
            </w:r>
            <w:r>
              <w:rPr>
                <w:noProof/>
                <w:webHidden/>
              </w:rPr>
              <w:fldChar w:fldCharType="end"/>
            </w:r>
          </w:hyperlink>
        </w:p>
        <w:p w:rsidR="00C15247" w:rsidRDefault="00C15247">
          <w:pPr>
            <w:pStyle w:val="Spistreci1"/>
            <w:tabs>
              <w:tab w:val="right" w:leader="dot" w:pos="9344"/>
            </w:tabs>
            <w:rPr>
              <w:rFonts w:asciiTheme="minorHAnsi" w:eastAsiaTheme="minorEastAsia" w:hAnsiTheme="minorHAnsi" w:cstheme="minorBidi"/>
              <w:noProof/>
              <w:color w:val="auto"/>
              <w:kern w:val="2"/>
              <w:sz w:val="24"/>
              <w:szCs w:val="24"/>
              <w14:ligatures w14:val="standardContextual"/>
            </w:rPr>
          </w:pPr>
          <w:hyperlink w:anchor="_Toc225234529" w:history="1">
            <w:r w:rsidRPr="00CA5E8D">
              <w:rPr>
                <w:rStyle w:val="Hipercze"/>
                <w:rFonts w:cs="Tahoma"/>
                <w:noProof/>
              </w:rPr>
              <w:t>ZAŚWIADCZENIE Z IZBY</w:t>
            </w:r>
            <w:r>
              <w:rPr>
                <w:noProof/>
                <w:webHidden/>
              </w:rPr>
              <w:tab/>
            </w:r>
            <w:r>
              <w:rPr>
                <w:noProof/>
                <w:webHidden/>
              </w:rPr>
              <w:fldChar w:fldCharType="begin"/>
            </w:r>
            <w:r>
              <w:rPr>
                <w:noProof/>
                <w:webHidden/>
              </w:rPr>
              <w:instrText xml:space="preserve"> PAGEREF _Toc225234529 \h </w:instrText>
            </w:r>
            <w:r>
              <w:rPr>
                <w:noProof/>
                <w:webHidden/>
              </w:rPr>
            </w:r>
            <w:r>
              <w:rPr>
                <w:noProof/>
                <w:webHidden/>
              </w:rPr>
              <w:fldChar w:fldCharType="separate"/>
            </w:r>
            <w:r>
              <w:rPr>
                <w:noProof/>
                <w:webHidden/>
              </w:rPr>
              <w:t>34</w:t>
            </w:r>
            <w:r>
              <w:rPr>
                <w:noProof/>
                <w:webHidden/>
              </w:rPr>
              <w:fldChar w:fldCharType="end"/>
            </w:r>
          </w:hyperlink>
        </w:p>
        <w:p w:rsidR="00E114FC" w:rsidRPr="008C6FE9" w:rsidRDefault="001454C3" w:rsidP="00B30E2B">
          <w:pPr>
            <w:spacing w:line="276" w:lineRule="auto"/>
            <w:rPr>
              <w:rFonts w:cs="Tahoma"/>
              <w:color w:val="auto"/>
            </w:rPr>
          </w:pPr>
          <w:r w:rsidRPr="008C6FE9">
            <w:rPr>
              <w:rFonts w:cs="Tahoma"/>
              <w:bCs/>
              <w:color w:val="auto"/>
            </w:rPr>
            <w:fldChar w:fldCharType="end"/>
          </w:r>
        </w:p>
      </w:sdtContent>
    </w:sdt>
    <w:p w:rsidR="00E114FC" w:rsidRPr="008C6FE9" w:rsidRDefault="00E114FC"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Pr="008C6FE9" w:rsidRDefault="00470225" w:rsidP="00B30E2B">
      <w:pPr>
        <w:spacing w:line="276" w:lineRule="auto"/>
        <w:rPr>
          <w:rFonts w:cs="Tahoma"/>
          <w:color w:val="auto"/>
        </w:rPr>
      </w:pPr>
    </w:p>
    <w:p w:rsidR="00470225" w:rsidRDefault="00470225" w:rsidP="00B30E2B">
      <w:pPr>
        <w:spacing w:line="276" w:lineRule="auto"/>
        <w:rPr>
          <w:rFonts w:cs="Tahoma"/>
          <w:color w:val="auto"/>
        </w:rPr>
      </w:pPr>
    </w:p>
    <w:p w:rsidR="009F013E" w:rsidRPr="008C6FE9" w:rsidRDefault="009F013E" w:rsidP="00B30E2B">
      <w:pPr>
        <w:spacing w:line="276" w:lineRule="auto"/>
        <w:rPr>
          <w:rFonts w:cs="Tahoma"/>
          <w:color w:val="auto"/>
        </w:rPr>
      </w:pPr>
    </w:p>
    <w:p w:rsidR="00470225" w:rsidRPr="008C6FE9" w:rsidRDefault="00470225" w:rsidP="008C415D">
      <w:pPr>
        <w:spacing w:line="276" w:lineRule="auto"/>
        <w:ind w:left="0" w:firstLine="0"/>
        <w:rPr>
          <w:rFonts w:cs="Tahoma"/>
          <w:color w:val="auto"/>
        </w:rPr>
      </w:pPr>
    </w:p>
    <w:p w:rsidR="00E114FC" w:rsidRPr="008C6FE9" w:rsidRDefault="00D36A40" w:rsidP="00B30E2B">
      <w:pPr>
        <w:pStyle w:val="Nagwek1"/>
        <w:numPr>
          <w:ilvl w:val="0"/>
          <w:numId w:val="8"/>
        </w:numPr>
        <w:spacing w:line="276" w:lineRule="auto"/>
        <w:rPr>
          <w:rFonts w:ascii="Book Antiqua" w:hAnsi="Book Antiqua" w:cs="Tahoma"/>
          <w:color w:val="auto"/>
        </w:rPr>
      </w:pPr>
      <w:bookmarkStart w:id="0" w:name="_Toc225234493"/>
      <w:r w:rsidRPr="008C6FE9">
        <w:rPr>
          <w:rFonts w:ascii="Book Antiqua" w:hAnsi="Book Antiqua" w:cs="Tahoma"/>
          <w:color w:val="auto"/>
        </w:rPr>
        <w:lastRenderedPageBreak/>
        <w:t>CZĘŚĆ OPISOWA - BRANŻA ARCHITEKTONICZNA</w:t>
      </w:r>
      <w:bookmarkEnd w:id="0"/>
      <w:r w:rsidRPr="008C6FE9">
        <w:rPr>
          <w:rFonts w:ascii="Book Antiqua" w:hAnsi="Book Antiqua" w:cs="Tahoma"/>
          <w:color w:val="auto"/>
        </w:rPr>
        <w:t xml:space="preserve"> </w:t>
      </w:r>
    </w:p>
    <w:p w:rsidR="00E114FC" w:rsidRPr="008C6FE9" w:rsidRDefault="00E114FC" w:rsidP="00B30E2B">
      <w:pPr>
        <w:spacing w:line="276" w:lineRule="auto"/>
        <w:rPr>
          <w:rFonts w:cs="Tahoma"/>
          <w:color w:val="auto"/>
        </w:rPr>
      </w:pPr>
    </w:p>
    <w:p w:rsidR="00E114FC" w:rsidRPr="008C6FE9" w:rsidRDefault="00D36A40" w:rsidP="00B30E2B">
      <w:pPr>
        <w:pStyle w:val="Nagwek1"/>
        <w:spacing w:line="276" w:lineRule="auto"/>
        <w:rPr>
          <w:rFonts w:ascii="Book Antiqua" w:hAnsi="Book Antiqua" w:cs="Tahoma"/>
          <w:color w:val="auto"/>
        </w:rPr>
      </w:pPr>
      <w:bookmarkStart w:id="1" w:name="_Toc225234494"/>
      <w:r w:rsidRPr="008C6FE9">
        <w:rPr>
          <w:rFonts w:ascii="Book Antiqua" w:hAnsi="Book Antiqua" w:cs="Tahoma"/>
          <w:color w:val="auto"/>
        </w:rPr>
        <w:t>1.</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PRZEDMIOT I ZAKRES OPRACOWANIA</w:t>
      </w:r>
      <w:bookmarkEnd w:id="1"/>
      <w:r w:rsidRPr="008C6FE9">
        <w:rPr>
          <w:rFonts w:ascii="Book Antiqua" w:hAnsi="Book Antiqua" w:cs="Tahoma"/>
          <w:color w:val="auto"/>
        </w:rPr>
        <w:t xml:space="preserve"> </w:t>
      </w:r>
    </w:p>
    <w:p w:rsidR="00371DDD" w:rsidRPr="008C6FE9" w:rsidRDefault="00D36A40" w:rsidP="00371DDD">
      <w:pPr>
        <w:spacing w:line="276" w:lineRule="auto"/>
        <w:jc w:val="both"/>
        <w:rPr>
          <w:rFonts w:cs="Tahoma"/>
          <w:color w:val="auto"/>
        </w:rPr>
      </w:pPr>
      <w:r w:rsidRPr="008C6FE9">
        <w:rPr>
          <w:rFonts w:cs="Tahoma"/>
          <w:color w:val="auto"/>
        </w:rPr>
        <w:t xml:space="preserve">Tematem niniejszego opracowania jest projekt </w:t>
      </w:r>
      <w:r w:rsidR="006D0AE7">
        <w:rPr>
          <w:rFonts w:cs="Tahoma"/>
          <w:color w:val="auto"/>
        </w:rPr>
        <w:t>koncepcyjny pn.:</w:t>
      </w:r>
      <w:r w:rsidRPr="008C6FE9">
        <w:rPr>
          <w:rFonts w:cs="Tahoma"/>
          <w:color w:val="auto"/>
        </w:rPr>
        <w:t xml:space="preserve"> </w:t>
      </w:r>
    </w:p>
    <w:p w:rsidR="00D65B3A" w:rsidRDefault="00DF551B" w:rsidP="00B30E2B">
      <w:pPr>
        <w:spacing w:line="276" w:lineRule="auto"/>
        <w:jc w:val="both"/>
        <w:rPr>
          <w:rFonts w:cs="Tahoma"/>
          <w:b/>
          <w:color w:val="auto"/>
          <w:szCs w:val="24"/>
        </w:rPr>
      </w:pPr>
      <w:r w:rsidRPr="00CC34BC">
        <w:rPr>
          <w:rFonts w:cs="Tahoma"/>
          <w:b/>
          <w:color w:val="auto"/>
          <w:szCs w:val="24"/>
        </w:rPr>
        <w:t>„</w:t>
      </w:r>
      <w:r>
        <w:rPr>
          <w:rFonts w:cs="Tahoma"/>
          <w:b/>
          <w:color w:val="auto"/>
          <w:szCs w:val="24"/>
        </w:rPr>
        <w:t>Projekt koncepcji budowy budynku mieszkalnego wielorodzinnego wraz z niezbędną infrastrukturą techniczną na działce nr 339/8 w miejscowości Ustrzyki Dolne”</w:t>
      </w:r>
    </w:p>
    <w:p w:rsidR="00DF551B" w:rsidRPr="008C6FE9" w:rsidRDefault="00DF551B" w:rsidP="00B30E2B">
      <w:pPr>
        <w:spacing w:line="276" w:lineRule="auto"/>
        <w:jc w:val="both"/>
        <w:rPr>
          <w:rFonts w:cs="Tahoma"/>
          <w:color w:val="auto"/>
        </w:rPr>
      </w:pPr>
    </w:p>
    <w:p w:rsidR="0018025E" w:rsidRPr="009A6D6E" w:rsidRDefault="00D36A40" w:rsidP="009A6D6E">
      <w:pPr>
        <w:pStyle w:val="Nagwek1"/>
        <w:spacing w:line="276" w:lineRule="auto"/>
        <w:rPr>
          <w:rFonts w:ascii="Book Antiqua" w:hAnsi="Book Antiqua" w:cs="Tahoma"/>
          <w:color w:val="auto"/>
        </w:rPr>
      </w:pPr>
      <w:bookmarkStart w:id="2" w:name="_Toc225234495"/>
      <w:r w:rsidRPr="008C6FE9">
        <w:rPr>
          <w:rFonts w:ascii="Book Antiqua" w:hAnsi="Book Antiqua" w:cs="Tahoma"/>
          <w:color w:val="auto"/>
        </w:rPr>
        <w:t>2.</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PODSTAW</w:t>
      </w:r>
      <w:r w:rsidR="00A05837">
        <w:rPr>
          <w:rFonts w:ascii="Book Antiqua" w:hAnsi="Book Antiqua" w:cs="Tahoma"/>
          <w:color w:val="auto"/>
        </w:rPr>
        <w:t>OW</w:t>
      </w:r>
      <w:r w:rsidRPr="008C6FE9">
        <w:rPr>
          <w:rFonts w:ascii="Book Antiqua" w:hAnsi="Book Antiqua" w:cs="Tahoma"/>
          <w:color w:val="auto"/>
        </w:rPr>
        <w:t>E DANE DOTYCZĄCE INWESTYCJI</w:t>
      </w:r>
      <w:bookmarkEnd w:id="2"/>
      <w:r w:rsidRPr="008C6FE9">
        <w:rPr>
          <w:rFonts w:ascii="Book Antiqua" w:hAnsi="Book Antiqua" w:cs="Tahoma"/>
          <w:color w:val="auto"/>
        </w:rPr>
        <w:t xml:space="preserve"> </w:t>
      </w:r>
    </w:p>
    <w:p w:rsidR="00E114FC" w:rsidRPr="008C6FE9" w:rsidRDefault="00D36A40" w:rsidP="00B30E2B">
      <w:pPr>
        <w:spacing w:line="276" w:lineRule="auto"/>
        <w:rPr>
          <w:rFonts w:cs="Tahoma"/>
          <w:b/>
          <w:color w:val="auto"/>
        </w:rPr>
      </w:pPr>
      <w:r w:rsidRPr="008C6FE9">
        <w:rPr>
          <w:rFonts w:cs="Tahoma"/>
          <w:b/>
          <w:color w:val="auto"/>
        </w:rPr>
        <w:t xml:space="preserve">Lokalizacja inwestycji: </w:t>
      </w:r>
      <w:r w:rsidRPr="008C6FE9">
        <w:rPr>
          <w:rFonts w:cs="Tahoma"/>
          <w:b/>
          <w:color w:val="auto"/>
        </w:rPr>
        <w:tab/>
        <w:t xml:space="preserve"> </w:t>
      </w:r>
      <w:r w:rsidRPr="008C6FE9">
        <w:rPr>
          <w:rFonts w:cs="Tahoma"/>
          <w:b/>
          <w:color w:val="auto"/>
        </w:rPr>
        <w:tab/>
      </w:r>
    </w:p>
    <w:p w:rsidR="00DF551B" w:rsidRDefault="00DF551B" w:rsidP="00DF551B">
      <w:pPr>
        <w:pStyle w:val="Bezodstpw"/>
        <w:tabs>
          <w:tab w:val="left" w:pos="5542"/>
        </w:tabs>
        <w:spacing w:line="276" w:lineRule="auto"/>
        <w:rPr>
          <w:rFonts w:ascii="Book Antiqua" w:hAnsi="Book Antiqua" w:cs="Tahoma"/>
        </w:rPr>
      </w:pPr>
      <w:r w:rsidRPr="00DF551B">
        <w:rPr>
          <w:rFonts w:ascii="Book Antiqua" w:hAnsi="Book Antiqua" w:cs="Tahoma"/>
        </w:rPr>
        <w:t>Dz. nr 339/8</w:t>
      </w:r>
    </w:p>
    <w:p w:rsidR="00DF551B" w:rsidRDefault="00DF551B" w:rsidP="00DF551B">
      <w:pPr>
        <w:pStyle w:val="Bezodstpw"/>
        <w:tabs>
          <w:tab w:val="left" w:pos="5542"/>
        </w:tabs>
        <w:spacing w:line="276" w:lineRule="auto"/>
        <w:rPr>
          <w:rFonts w:ascii="Book Antiqua" w:hAnsi="Book Antiqua" w:cs="Tahoma"/>
        </w:rPr>
      </w:pPr>
      <w:r w:rsidRPr="00DF551B">
        <w:rPr>
          <w:rFonts w:ascii="Book Antiqua" w:hAnsi="Book Antiqua" w:cs="Tahoma"/>
        </w:rPr>
        <w:t xml:space="preserve">obręb 0001 Ustrzyki Dolne; </w:t>
      </w:r>
    </w:p>
    <w:p w:rsidR="00DF551B" w:rsidRPr="00DF551B" w:rsidRDefault="00DF551B" w:rsidP="00DF551B">
      <w:pPr>
        <w:pStyle w:val="Bezodstpw"/>
        <w:tabs>
          <w:tab w:val="left" w:pos="5542"/>
        </w:tabs>
        <w:spacing w:line="276" w:lineRule="auto"/>
        <w:rPr>
          <w:rFonts w:ascii="Book Antiqua" w:hAnsi="Book Antiqua" w:cs="Tahoma"/>
        </w:rPr>
      </w:pPr>
      <w:r w:rsidRPr="00DF551B">
        <w:rPr>
          <w:rFonts w:ascii="Book Antiqua" w:hAnsi="Book Antiqua" w:cs="Tahoma"/>
        </w:rPr>
        <w:t xml:space="preserve">jedn. </w:t>
      </w:r>
      <w:proofErr w:type="spellStart"/>
      <w:r w:rsidRPr="00DF551B">
        <w:rPr>
          <w:rFonts w:ascii="Book Antiqua" w:hAnsi="Book Antiqua" w:cs="Tahoma"/>
        </w:rPr>
        <w:t>ewid</w:t>
      </w:r>
      <w:proofErr w:type="spellEnd"/>
      <w:r w:rsidRPr="00DF551B">
        <w:rPr>
          <w:rFonts w:ascii="Book Antiqua" w:hAnsi="Book Antiqua" w:cs="Tahoma"/>
        </w:rPr>
        <w:t>.: 180108_4</w:t>
      </w:r>
    </w:p>
    <w:p w:rsidR="00FA6E95" w:rsidRDefault="00FA6E95" w:rsidP="00B30E2B">
      <w:pPr>
        <w:spacing w:line="276" w:lineRule="auto"/>
        <w:rPr>
          <w:rFonts w:cs="Tahoma"/>
          <w:b/>
          <w:color w:val="auto"/>
        </w:rPr>
      </w:pPr>
    </w:p>
    <w:p w:rsidR="00E114FC" w:rsidRPr="008C6FE9" w:rsidRDefault="00A05837" w:rsidP="00B30E2B">
      <w:pPr>
        <w:spacing w:line="276" w:lineRule="auto"/>
        <w:rPr>
          <w:rFonts w:cs="Tahoma"/>
          <w:b/>
          <w:color w:val="auto"/>
        </w:rPr>
      </w:pPr>
      <w:r w:rsidRPr="008C6FE9">
        <w:rPr>
          <w:rFonts w:cs="Tahoma"/>
          <w:b/>
          <w:color w:val="auto"/>
        </w:rPr>
        <w:t xml:space="preserve"> </w:t>
      </w:r>
      <w:r w:rsidR="00D36A40" w:rsidRPr="008C6FE9">
        <w:rPr>
          <w:rFonts w:cs="Tahoma"/>
          <w:b/>
          <w:color w:val="auto"/>
        </w:rPr>
        <w:t xml:space="preserve">Jednostka projektowa </w:t>
      </w:r>
      <w:r w:rsidR="00D36A40" w:rsidRPr="008C6FE9">
        <w:rPr>
          <w:rFonts w:cs="Tahoma"/>
          <w:b/>
          <w:color w:val="auto"/>
        </w:rPr>
        <w:tab/>
        <w:t xml:space="preserve"> </w:t>
      </w:r>
      <w:r w:rsidR="00D36A40" w:rsidRPr="008C6FE9">
        <w:rPr>
          <w:rFonts w:cs="Tahoma"/>
          <w:b/>
          <w:color w:val="auto"/>
        </w:rPr>
        <w:tab/>
      </w:r>
    </w:p>
    <w:p w:rsidR="00E114FC" w:rsidRPr="00DF551B" w:rsidRDefault="00DF551B" w:rsidP="00B30E2B">
      <w:pPr>
        <w:spacing w:line="276" w:lineRule="auto"/>
        <w:ind w:left="0" w:firstLine="0"/>
        <w:rPr>
          <w:rFonts w:cs="Tahoma"/>
          <w:szCs w:val="20"/>
        </w:rPr>
      </w:pPr>
      <w:r w:rsidRPr="00DF551B">
        <w:rPr>
          <w:rFonts w:cs="Tahoma"/>
          <w:szCs w:val="20"/>
        </w:rPr>
        <w:t xml:space="preserve">KB PROJEKT KRYSTIAN BRODA, ul. </w:t>
      </w:r>
      <w:proofErr w:type="spellStart"/>
      <w:r w:rsidRPr="00DF551B">
        <w:rPr>
          <w:rFonts w:cs="Tahoma"/>
          <w:szCs w:val="20"/>
        </w:rPr>
        <w:t>Radomyślska</w:t>
      </w:r>
      <w:proofErr w:type="spellEnd"/>
      <w:r w:rsidRPr="00DF551B">
        <w:rPr>
          <w:rFonts w:cs="Tahoma"/>
          <w:szCs w:val="20"/>
        </w:rPr>
        <w:t xml:space="preserve"> 67A, 33-230 Szczucin</w:t>
      </w:r>
    </w:p>
    <w:p w:rsidR="00DF551B" w:rsidRPr="008C6FE9" w:rsidRDefault="00DF551B" w:rsidP="00B30E2B">
      <w:pPr>
        <w:spacing w:line="276" w:lineRule="auto"/>
        <w:ind w:left="0" w:firstLine="0"/>
        <w:rPr>
          <w:rFonts w:cs="Tahoma"/>
          <w:color w:val="auto"/>
        </w:rPr>
      </w:pPr>
    </w:p>
    <w:p w:rsidR="00E114FC" w:rsidRPr="008C6FE9" w:rsidRDefault="00D36A40" w:rsidP="00B30E2B">
      <w:pPr>
        <w:pStyle w:val="Nagwek1"/>
        <w:spacing w:line="276" w:lineRule="auto"/>
        <w:rPr>
          <w:rFonts w:ascii="Book Antiqua" w:hAnsi="Book Antiqua" w:cs="Tahoma"/>
          <w:color w:val="auto"/>
        </w:rPr>
      </w:pPr>
      <w:bookmarkStart w:id="3" w:name="_Toc225234496"/>
      <w:r w:rsidRPr="008C6FE9">
        <w:rPr>
          <w:rFonts w:ascii="Book Antiqua" w:hAnsi="Book Antiqua" w:cs="Tahoma"/>
          <w:color w:val="auto"/>
        </w:rPr>
        <w:t>3.</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RODZAJ I KATEGORIA OBIEKTU BUDOWLANEGO</w:t>
      </w:r>
      <w:bookmarkEnd w:id="3"/>
    </w:p>
    <w:p w:rsidR="008C415D" w:rsidRPr="005F396B" w:rsidRDefault="008C415D" w:rsidP="008C415D">
      <w:pPr>
        <w:pStyle w:val="Bezodstpw"/>
        <w:tabs>
          <w:tab w:val="left" w:pos="5542"/>
        </w:tabs>
        <w:spacing w:line="276" w:lineRule="auto"/>
        <w:rPr>
          <w:rFonts w:ascii="Book Antiqua" w:hAnsi="Book Antiqua" w:cs="Tahoma"/>
          <w:sz w:val="20"/>
        </w:rPr>
      </w:pPr>
      <w:r w:rsidRPr="005F396B">
        <w:rPr>
          <w:rFonts w:ascii="Book Antiqua" w:hAnsi="Book Antiqua" w:cs="Tahoma"/>
          <w:b/>
          <w:sz w:val="20"/>
        </w:rPr>
        <w:t>Kategoria obiektu budowlanego:</w:t>
      </w:r>
      <w:r>
        <w:rPr>
          <w:rFonts w:ascii="Book Antiqua" w:hAnsi="Book Antiqua" w:cs="Tahoma"/>
          <w:sz w:val="20"/>
        </w:rPr>
        <w:t xml:space="preserve">   XIII – BUDYNEK MIESZKALNY WIELORODZINNY</w:t>
      </w:r>
    </w:p>
    <w:p w:rsidR="00E114FC" w:rsidRPr="008C6FE9" w:rsidRDefault="00E114FC" w:rsidP="00B30E2B">
      <w:pPr>
        <w:spacing w:line="276" w:lineRule="auto"/>
        <w:rPr>
          <w:rFonts w:cs="Tahoma"/>
          <w:i/>
          <w:color w:val="auto"/>
        </w:rPr>
      </w:pPr>
    </w:p>
    <w:p w:rsidR="00E114FC" w:rsidRPr="008C6FE9" w:rsidRDefault="00D36A40" w:rsidP="00B30E2B">
      <w:pPr>
        <w:pStyle w:val="Nagwek1"/>
        <w:spacing w:line="276" w:lineRule="auto"/>
        <w:rPr>
          <w:rFonts w:ascii="Book Antiqua" w:hAnsi="Book Antiqua" w:cs="Tahoma"/>
          <w:color w:val="auto"/>
        </w:rPr>
      </w:pPr>
      <w:bookmarkStart w:id="4" w:name="_Toc225234497"/>
      <w:r w:rsidRPr="008C6FE9">
        <w:rPr>
          <w:rFonts w:ascii="Book Antiqua" w:hAnsi="Book Antiqua" w:cs="Tahoma"/>
          <w:color w:val="auto"/>
        </w:rPr>
        <w:t>4.</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PODSTAWA OPRACOWANIA</w:t>
      </w:r>
      <w:bookmarkEnd w:id="4"/>
      <w:r w:rsidRPr="008C6FE9">
        <w:rPr>
          <w:rFonts w:ascii="Book Antiqua" w:hAnsi="Book Antiqua" w:cs="Tahoma"/>
          <w:color w:val="auto"/>
        </w:rPr>
        <w:t xml:space="preserve"> </w:t>
      </w:r>
    </w:p>
    <w:p w:rsidR="00371DDD" w:rsidRPr="008C6FE9" w:rsidRDefault="00371DDD" w:rsidP="002D64F8">
      <w:pPr>
        <w:pStyle w:val="Akapitzlist"/>
        <w:numPr>
          <w:ilvl w:val="0"/>
          <w:numId w:val="9"/>
        </w:numPr>
        <w:spacing w:line="276" w:lineRule="auto"/>
        <w:jc w:val="both"/>
        <w:rPr>
          <w:rFonts w:cs="Tahoma"/>
          <w:color w:val="auto"/>
        </w:rPr>
      </w:pPr>
      <w:r w:rsidRPr="008C6FE9">
        <w:rPr>
          <w:rFonts w:cs="Tahoma"/>
          <w:color w:val="auto"/>
        </w:rPr>
        <w:t xml:space="preserve">Zlecenie Inwestora Umowa </w:t>
      </w:r>
    </w:p>
    <w:p w:rsidR="00371DDD" w:rsidRPr="008C6FE9" w:rsidRDefault="00371DDD" w:rsidP="002D64F8">
      <w:pPr>
        <w:pStyle w:val="Akapitzlist"/>
        <w:numPr>
          <w:ilvl w:val="0"/>
          <w:numId w:val="9"/>
        </w:numPr>
        <w:spacing w:line="276" w:lineRule="auto"/>
        <w:jc w:val="both"/>
        <w:rPr>
          <w:rFonts w:cs="Tahoma"/>
          <w:color w:val="auto"/>
        </w:rPr>
      </w:pPr>
      <w:r w:rsidRPr="008C6FE9">
        <w:rPr>
          <w:rFonts w:cs="Tahoma"/>
          <w:color w:val="auto"/>
        </w:rPr>
        <w:t xml:space="preserve">Mapa </w:t>
      </w:r>
      <w:proofErr w:type="spellStart"/>
      <w:r w:rsidRPr="008C6FE9">
        <w:rPr>
          <w:rFonts w:cs="Tahoma"/>
          <w:color w:val="auto"/>
        </w:rPr>
        <w:t>sytuacyjno</w:t>
      </w:r>
      <w:proofErr w:type="spellEnd"/>
      <w:r w:rsidRPr="008C6FE9">
        <w:rPr>
          <w:rFonts w:cs="Tahoma"/>
          <w:color w:val="auto"/>
        </w:rPr>
        <w:t xml:space="preserve"> – wysokościowa do celów projektowych </w:t>
      </w:r>
    </w:p>
    <w:p w:rsidR="00371DDD" w:rsidRPr="008C6FE9" w:rsidRDefault="00371DDD" w:rsidP="002D64F8">
      <w:pPr>
        <w:pStyle w:val="Akapitzlist"/>
        <w:numPr>
          <w:ilvl w:val="0"/>
          <w:numId w:val="17"/>
        </w:numPr>
        <w:spacing w:line="276" w:lineRule="auto"/>
        <w:jc w:val="both"/>
        <w:rPr>
          <w:rFonts w:cs="Tahoma"/>
          <w:color w:val="auto"/>
        </w:rPr>
      </w:pPr>
      <w:r w:rsidRPr="008C6FE9">
        <w:rPr>
          <w:rFonts w:cs="Tahoma"/>
          <w:color w:val="auto"/>
        </w:rPr>
        <w:t xml:space="preserve">Ustawa z dn. 7 lipca 1994 r. Prawo budowlane </w:t>
      </w:r>
    </w:p>
    <w:p w:rsidR="00371DDD" w:rsidRPr="008C6FE9" w:rsidRDefault="00371DDD" w:rsidP="002D64F8">
      <w:pPr>
        <w:pStyle w:val="Akapitzlist"/>
        <w:numPr>
          <w:ilvl w:val="0"/>
          <w:numId w:val="17"/>
        </w:numPr>
        <w:spacing w:line="276" w:lineRule="auto"/>
        <w:jc w:val="both"/>
        <w:rPr>
          <w:rFonts w:cs="Tahoma"/>
          <w:color w:val="auto"/>
        </w:rPr>
      </w:pPr>
      <w:r w:rsidRPr="008C6FE9">
        <w:rPr>
          <w:rFonts w:cs="Tahoma"/>
          <w:color w:val="auto"/>
        </w:rPr>
        <w:t>Rozporządzenie Ministra Infrastruktury z dnia 25 kwietnia 2012 r. w sprawie szczegółowego zakresu i formy projektu budowlanego (Dz.U. z 2020 r. poz. 1609)</w:t>
      </w:r>
    </w:p>
    <w:p w:rsidR="008811DB" w:rsidRDefault="00371DDD" w:rsidP="00D65B3A">
      <w:pPr>
        <w:pStyle w:val="Akapitzlist"/>
        <w:numPr>
          <w:ilvl w:val="0"/>
          <w:numId w:val="17"/>
        </w:numPr>
        <w:spacing w:line="276" w:lineRule="auto"/>
        <w:jc w:val="both"/>
        <w:rPr>
          <w:rFonts w:cs="Tahoma"/>
          <w:color w:val="auto"/>
        </w:rPr>
      </w:pPr>
      <w:r w:rsidRPr="008C6FE9">
        <w:rPr>
          <w:rFonts w:cs="Tahoma"/>
          <w:color w:val="auto"/>
        </w:rPr>
        <w:t xml:space="preserve">Rozporządzenie Ministra Infrastruktury z dnia 12 kwietnia 2002 r., w sprawie warunków technicznych jakim powinny odpowiadać budynki i ich usytuowanie (Dz.U. 2019 poz. 1065 z </w:t>
      </w:r>
      <w:proofErr w:type="spellStart"/>
      <w:r w:rsidRPr="008C6FE9">
        <w:rPr>
          <w:rFonts w:cs="Tahoma"/>
          <w:color w:val="auto"/>
        </w:rPr>
        <w:t>późn</w:t>
      </w:r>
      <w:proofErr w:type="spellEnd"/>
      <w:r w:rsidRPr="008C6FE9">
        <w:rPr>
          <w:rFonts w:cs="Tahoma"/>
          <w:color w:val="auto"/>
        </w:rPr>
        <w:t xml:space="preserve">. </w:t>
      </w:r>
      <w:proofErr w:type="spellStart"/>
      <w:r w:rsidRPr="008C6FE9">
        <w:rPr>
          <w:rFonts w:cs="Tahoma"/>
          <w:color w:val="auto"/>
        </w:rPr>
        <w:t>zm</w:t>
      </w:r>
      <w:proofErr w:type="spellEnd"/>
      <w:r w:rsidRPr="008C6FE9">
        <w:rPr>
          <w:rFonts w:cs="Tahoma"/>
          <w:color w:val="auto"/>
        </w:rPr>
        <w:t xml:space="preserve">) </w:t>
      </w:r>
    </w:p>
    <w:p w:rsidR="004812C9" w:rsidRPr="00D65B3A" w:rsidRDefault="004812C9" w:rsidP="004812C9">
      <w:pPr>
        <w:pStyle w:val="Akapitzlist"/>
        <w:spacing w:line="276" w:lineRule="auto"/>
        <w:ind w:left="1594" w:firstLine="0"/>
        <w:jc w:val="both"/>
        <w:rPr>
          <w:rFonts w:cs="Tahoma"/>
          <w:color w:val="auto"/>
        </w:rPr>
      </w:pPr>
    </w:p>
    <w:p w:rsidR="00E114FC" w:rsidRPr="008C6FE9" w:rsidRDefault="00D36A40" w:rsidP="00B30E2B">
      <w:pPr>
        <w:pStyle w:val="Nagwek1"/>
        <w:spacing w:line="276" w:lineRule="auto"/>
        <w:rPr>
          <w:rFonts w:ascii="Book Antiqua" w:hAnsi="Book Antiqua" w:cs="Tahoma"/>
          <w:color w:val="auto"/>
        </w:rPr>
      </w:pPr>
      <w:bookmarkStart w:id="5" w:name="_Toc225234498"/>
      <w:r w:rsidRPr="008C6FE9">
        <w:rPr>
          <w:rFonts w:ascii="Book Antiqua" w:hAnsi="Book Antiqua" w:cs="Tahoma"/>
          <w:color w:val="auto"/>
        </w:rPr>
        <w:t>5.</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SPOSÓB UŻYTKOWANIA I PROGRAM UŻYTKOWY</w:t>
      </w:r>
      <w:bookmarkEnd w:id="5"/>
      <w:r w:rsidRPr="008C6FE9">
        <w:rPr>
          <w:rFonts w:ascii="Book Antiqua" w:hAnsi="Book Antiqua" w:cs="Tahoma"/>
          <w:color w:val="auto"/>
        </w:rPr>
        <w:t xml:space="preserve"> </w:t>
      </w:r>
    </w:p>
    <w:p w:rsidR="0066003E" w:rsidRDefault="00334DDA" w:rsidP="0066003E">
      <w:pPr>
        <w:spacing w:line="276" w:lineRule="auto"/>
        <w:jc w:val="both"/>
      </w:pPr>
      <w:r>
        <w:rPr>
          <w:rFonts w:cs="Tahoma"/>
          <w:color w:val="auto"/>
        </w:rPr>
        <w:t>Przedmiotem opracowania jest</w:t>
      </w:r>
      <w:r w:rsidR="006D0AE7">
        <w:rPr>
          <w:rFonts w:cs="Tahoma"/>
          <w:color w:val="auto"/>
        </w:rPr>
        <w:t xml:space="preserve"> projekt koncepcyjny budowy</w:t>
      </w:r>
      <w:r w:rsidR="008C6FE9">
        <w:rPr>
          <w:rFonts w:cs="Tahoma"/>
          <w:color w:val="auto"/>
        </w:rPr>
        <w:t xml:space="preserve"> </w:t>
      </w:r>
      <w:r w:rsidR="0066003E">
        <w:rPr>
          <w:rFonts w:cs="Tahoma"/>
          <w:color w:val="auto"/>
        </w:rPr>
        <w:t>budynku mieszkalnego wielorodzinnego</w:t>
      </w:r>
      <w:r w:rsidR="00183BF3">
        <w:rPr>
          <w:rFonts w:cs="Tahoma"/>
          <w:color w:val="auto"/>
        </w:rPr>
        <w:t xml:space="preserve"> </w:t>
      </w:r>
      <w:r w:rsidR="00F32955">
        <w:rPr>
          <w:rFonts w:cs="Tahoma"/>
          <w:color w:val="auto"/>
        </w:rPr>
        <w:t xml:space="preserve">na dz. nr </w:t>
      </w:r>
      <w:r w:rsidR="0066003E">
        <w:rPr>
          <w:rFonts w:cs="Tahoma"/>
        </w:rPr>
        <w:t>339/8</w:t>
      </w:r>
      <w:r w:rsidR="00FE16F4">
        <w:rPr>
          <w:rFonts w:cs="Tahoma"/>
        </w:rPr>
        <w:t xml:space="preserve"> </w:t>
      </w:r>
      <w:r>
        <w:rPr>
          <w:rFonts w:cs="Tahoma"/>
          <w:color w:val="auto"/>
        </w:rPr>
        <w:t>w</w:t>
      </w:r>
      <w:r w:rsidR="000E0CDB">
        <w:rPr>
          <w:rFonts w:cs="Tahoma"/>
          <w:color w:val="auto"/>
        </w:rPr>
        <w:t xml:space="preserve"> miejscowości</w:t>
      </w:r>
      <w:r>
        <w:rPr>
          <w:rFonts w:cs="Tahoma"/>
          <w:color w:val="auto"/>
        </w:rPr>
        <w:t xml:space="preserve"> </w:t>
      </w:r>
      <w:r w:rsidR="0066003E">
        <w:rPr>
          <w:rFonts w:cs="Tahoma"/>
          <w:color w:val="auto"/>
        </w:rPr>
        <w:t>Ustrzyki Dolne</w:t>
      </w:r>
      <w:r w:rsidR="004812C9">
        <w:rPr>
          <w:rFonts w:cs="Tahoma"/>
          <w:color w:val="auto"/>
        </w:rPr>
        <w:t>.</w:t>
      </w:r>
      <w:r w:rsidR="000E0CDB">
        <w:rPr>
          <w:rFonts w:cs="Tahoma"/>
          <w:color w:val="auto"/>
        </w:rPr>
        <w:t xml:space="preserve"> </w:t>
      </w:r>
      <w:r w:rsidR="0066003E" w:rsidRPr="00610550">
        <w:rPr>
          <w:bCs/>
        </w:rPr>
        <w:t>Budynek wielorodzinny</w:t>
      </w:r>
      <w:r w:rsidR="0066003E">
        <w:t xml:space="preserve"> posiada cztery kondygnacje nadziemne oraz kondygnację podziemną w której zlokalizowano garaż podziemny oraz pomieszczenia techniczne. Na każdej z kondygnacji z wyjątkiem kondygnacji podziemnej będą lokalizowane komórki lokatorskie. Na parterze budynku poza mieszkaniami znajdują się pomieszczenia techniczne. Na parterze budynku zlokalizowano dodatkowo wózkownię. W budynku projektuje się klatkę schodową oraz dźwig osobowy, obsługujący każdą kondygnację. Każde z wejść zostało przystosowane do osób niepełnosprawnych dzięki zaprojektowanym pochylniom oraz zastosowaniu drzwi </w:t>
      </w:r>
      <w:proofErr w:type="spellStart"/>
      <w:r w:rsidR="0066003E">
        <w:t>bezprogowych</w:t>
      </w:r>
      <w:proofErr w:type="spellEnd"/>
      <w:r w:rsidR="0066003E">
        <w:t xml:space="preserve"> zgodnie z WT.</w:t>
      </w:r>
    </w:p>
    <w:p w:rsidR="0066003E" w:rsidRDefault="0066003E" w:rsidP="0066003E">
      <w:pPr>
        <w:spacing w:line="276" w:lineRule="auto"/>
        <w:jc w:val="both"/>
      </w:pPr>
      <w:r>
        <w:t>W budynku projektuje się w sumie 30 lokali mieszkalnych.</w:t>
      </w:r>
    </w:p>
    <w:p w:rsidR="0066003E" w:rsidRPr="002B5013" w:rsidRDefault="0066003E" w:rsidP="0066003E">
      <w:pPr>
        <w:spacing w:line="276" w:lineRule="auto"/>
        <w:ind w:left="0" w:firstLine="0"/>
        <w:jc w:val="both"/>
        <w:rPr>
          <w:rFonts w:cs="Tahoma"/>
        </w:rPr>
      </w:pPr>
    </w:p>
    <w:p w:rsidR="00E114FC" w:rsidRDefault="0066003E" w:rsidP="0066003E">
      <w:pPr>
        <w:spacing w:line="276" w:lineRule="auto"/>
        <w:jc w:val="both"/>
      </w:pPr>
      <w:r>
        <w:t>Każde z mieszkań składa się z pomieszczeń: pokój dzienny z aneksem kuchennym, łazienka, komunikacja, sypialnia i/lub pokój/pokoje w zależności od typu mieszkania (zestawienie pomieszczeń poniżej w opisie). Każde z mieszkań posiada dostęp do balkonu lub, jeśli zlokalizowane jest na parterze, posiada dostęp do przyległego tarasu naziemnego. Zaprojektowano mieszkania przystosowane do użytku przez osoby o różnej sprawności poprzez dostęp do budynku z zewnątrz bez barier-wejścia bezprogowe-2cm różnicy między poziomami, otwory drzwiowe i przestrzeń komunikacji wewnętrznej pozwalająca na swobodny przejazd oraz obrót wózkiem inwalidzkim.</w:t>
      </w:r>
    </w:p>
    <w:p w:rsidR="0085593E" w:rsidRPr="0085593E" w:rsidRDefault="0085593E" w:rsidP="0085593E">
      <w:pPr>
        <w:spacing w:after="38" w:line="276" w:lineRule="auto"/>
        <w:ind w:right="3"/>
        <w:jc w:val="both"/>
        <w:rPr>
          <w:rFonts w:ascii="Calibri" w:eastAsia="Calibri" w:hAnsi="Calibri" w:cs="Calibri"/>
          <w:b/>
          <w:bCs/>
        </w:rPr>
      </w:pPr>
      <w:r w:rsidRPr="0085593E">
        <w:rPr>
          <w:rFonts w:ascii="Calibri" w:eastAsia="Calibri" w:hAnsi="Calibri" w:cs="Calibri"/>
          <w:b/>
          <w:bCs/>
        </w:rPr>
        <w:t xml:space="preserve">W opracowywanej dokumentacji projektowo-kosztorysowej, należy uwzględnić założenie: </w:t>
      </w:r>
    </w:p>
    <w:p w:rsidR="0085593E" w:rsidRPr="0085593E" w:rsidRDefault="0085593E" w:rsidP="0085593E">
      <w:pPr>
        <w:numPr>
          <w:ilvl w:val="1"/>
          <w:numId w:val="36"/>
        </w:numPr>
        <w:spacing w:after="7" w:line="276" w:lineRule="auto"/>
        <w:ind w:left="709" w:right="81" w:hanging="152"/>
        <w:jc w:val="both"/>
        <w:rPr>
          <w:rFonts w:ascii="Calibri" w:eastAsia="Calibri" w:hAnsi="Calibri" w:cs="Calibri"/>
          <w:b/>
          <w:bCs/>
        </w:rPr>
      </w:pPr>
      <w:r w:rsidRPr="0085593E">
        <w:rPr>
          <w:rFonts w:ascii="Calibri" w:eastAsia="Calibri" w:hAnsi="Calibri" w:cs="Calibri"/>
          <w:b/>
          <w:bCs/>
        </w:rPr>
        <w:t xml:space="preserve">że wartość wskaźnika rocznego zapotrzebowania na nieodnawialną energię pierwotną EP, </w:t>
      </w:r>
      <w:r w:rsidRPr="0085593E">
        <w:rPr>
          <w:rFonts w:ascii="Calibri" w:eastAsia="Calibri" w:hAnsi="Calibri" w:cs="Calibri"/>
          <w:b/>
          <w:bCs/>
        </w:rPr>
        <w:br/>
        <w:t xml:space="preserve">o którym mowa w § 329 Rozporządzenia Ministra Infrastruktury z dnia 12 kwietnia 2002 r. </w:t>
      </w:r>
      <w:r w:rsidRPr="0085593E">
        <w:rPr>
          <w:rFonts w:ascii="Calibri" w:eastAsia="Calibri" w:hAnsi="Calibri" w:cs="Calibri"/>
          <w:b/>
          <w:bCs/>
        </w:rPr>
        <w:br/>
        <w:t xml:space="preserve">w sprawie warunków technicznych, jakim powinny odpowiadać budynki i ich usytuowanie </w:t>
      </w:r>
      <w:r w:rsidRPr="0085593E">
        <w:rPr>
          <w:rFonts w:ascii="Calibri" w:eastAsia="Calibri" w:hAnsi="Calibri" w:cs="Calibri"/>
          <w:b/>
          <w:bCs/>
        </w:rPr>
        <w:br/>
        <w:t>w każdym budynku powstałym w ramach przedsięwzięcia – nie powinna przekroczyć 52 kWh/(m2·rok);</w:t>
      </w:r>
    </w:p>
    <w:p w:rsidR="0085593E" w:rsidRPr="0085593E" w:rsidRDefault="0085593E" w:rsidP="0085593E">
      <w:pPr>
        <w:numPr>
          <w:ilvl w:val="1"/>
          <w:numId w:val="36"/>
        </w:numPr>
        <w:spacing w:after="1" w:line="276" w:lineRule="auto"/>
        <w:ind w:left="709" w:right="95" w:hanging="152"/>
        <w:jc w:val="both"/>
        <w:rPr>
          <w:rFonts w:ascii="Calibri" w:eastAsia="Calibri" w:hAnsi="Calibri" w:cs="Calibri"/>
          <w:b/>
          <w:bCs/>
        </w:rPr>
      </w:pPr>
      <w:r w:rsidRPr="0085593E">
        <w:rPr>
          <w:rFonts w:ascii="Calibri" w:eastAsia="Calibri" w:hAnsi="Calibri" w:cs="Calibri"/>
          <w:b/>
          <w:bCs/>
        </w:rPr>
        <w:t>że</w:t>
      </w:r>
      <w:r w:rsidRPr="0085593E">
        <w:rPr>
          <w:rFonts w:ascii="Calibri" w:eastAsia="Calibri" w:hAnsi="Calibri" w:cs="Calibri"/>
          <w:b/>
          <w:bCs/>
          <w:i/>
        </w:rPr>
        <w:t xml:space="preserve"> w wyniku prac projektowych Wykonawca zaprojektuje zapotrzebowanie na energię pierwotną (EP) przynajmniej o 20 % mniejsze niż próg określony w odniesieniu do wymagań dotyczących budynku określonych w przepisach rozdziału X i załącznika nr 2 do rozporządzenia Ministra Infrastruktury z dnia 12 kwietnia 2002 r. sprawie warunków technicznych, jakim powinny odpowiadać budynki i ich usytuowanie</w:t>
      </w:r>
      <w:r w:rsidRPr="0085593E">
        <w:rPr>
          <w:rFonts w:ascii="Calibri" w:eastAsia="Calibri" w:hAnsi="Calibri" w:cs="Calibri"/>
          <w:b/>
          <w:bCs/>
        </w:rPr>
        <w:t xml:space="preserve"> </w:t>
      </w:r>
    </w:p>
    <w:p w:rsidR="0085593E" w:rsidRPr="0066003E" w:rsidRDefault="0085593E" w:rsidP="0066003E">
      <w:pPr>
        <w:spacing w:line="276" w:lineRule="auto"/>
        <w:jc w:val="both"/>
      </w:pPr>
    </w:p>
    <w:p w:rsidR="00E114FC" w:rsidRPr="008C6FE9" w:rsidRDefault="00E114FC" w:rsidP="00B30E2B">
      <w:pPr>
        <w:spacing w:line="276" w:lineRule="auto"/>
        <w:ind w:left="0" w:firstLine="0"/>
        <w:jc w:val="both"/>
        <w:rPr>
          <w:color w:val="auto"/>
        </w:rPr>
      </w:pPr>
    </w:p>
    <w:p w:rsidR="00E114FC" w:rsidRPr="008C6FE9" w:rsidRDefault="00D36A40" w:rsidP="00B30E2B">
      <w:pPr>
        <w:pStyle w:val="Nagwek1"/>
        <w:spacing w:line="276" w:lineRule="auto"/>
        <w:rPr>
          <w:rFonts w:ascii="Book Antiqua" w:hAnsi="Book Antiqua"/>
          <w:color w:val="auto"/>
        </w:rPr>
      </w:pPr>
      <w:bookmarkStart w:id="6" w:name="_Toc225234499"/>
      <w:r w:rsidRPr="008C6FE9">
        <w:rPr>
          <w:rFonts w:ascii="Book Antiqua" w:hAnsi="Book Antiqua" w:cs="Tahoma"/>
          <w:color w:val="auto"/>
        </w:rPr>
        <w:t>6.</w:t>
      </w:r>
      <w:r w:rsidRPr="008C6FE9">
        <w:rPr>
          <w:rFonts w:ascii="Book Antiqua" w:eastAsia="Arial" w:hAnsi="Book Antiqua" w:cs="Tahoma"/>
          <w:color w:val="auto"/>
        </w:rPr>
        <w:t xml:space="preserve"> </w:t>
      </w:r>
      <w:r w:rsidRPr="008C6FE9">
        <w:rPr>
          <w:rFonts w:ascii="Book Antiqua" w:eastAsia="Arial" w:hAnsi="Book Antiqua" w:cs="Tahoma"/>
          <w:color w:val="auto"/>
        </w:rPr>
        <w:tab/>
      </w:r>
      <w:r w:rsidRPr="008C6FE9">
        <w:rPr>
          <w:rFonts w:ascii="Book Antiqua" w:hAnsi="Book Antiqua" w:cs="Tahoma"/>
          <w:color w:val="auto"/>
        </w:rPr>
        <w:t>UKŁAD PRZESTRZENNY I FORMA ARCHITEKTONICZNA OBIEKTU</w:t>
      </w:r>
      <w:bookmarkEnd w:id="6"/>
    </w:p>
    <w:p w:rsidR="0066003E" w:rsidRPr="0066003E" w:rsidRDefault="0066003E" w:rsidP="0066003E">
      <w:pPr>
        <w:autoSpaceDE w:val="0"/>
        <w:autoSpaceDN w:val="0"/>
        <w:adjustRightInd w:val="0"/>
        <w:spacing w:after="0" w:line="240" w:lineRule="auto"/>
        <w:ind w:left="1" w:hanging="1"/>
        <w:jc w:val="both"/>
        <w:rPr>
          <w:rFonts w:eastAsia="SimSun" w:cs="Palatino Linotype"/>
        </w:rPr>
      </w:pPr>
      <w:r w:rsidRPr="0066003E">
        <w:rPr>
          <w:rFonts w:eastAsia="SimSun" w:cs="Palatino Linotype"/>
        </w:rPr>
        <w:t>Projektowany budynek wielorodzinny ma nieregularny kształt. Posiada trzy kondygnacje nadziem</w:t>
      </w:r>
      <w:r w:rsidRPr="0066003E">
        <w:rPr>
          <w:rFonts w:eastAsia="SimSun" w:cs="Palatino Linotype"/>
        </w:rPr>
        <w:softHyphen/>
        <w:t>nych, w tym poddasze użytkowe- mieszkalne. Przykryty dachem o nachyleniu ok. 22o (44,4%).</w:t>
      </w:r>
    </w:p>
    <w:p w:rsidR="0066003E" w:rsidRPr="0066003E" w:rsidRDefault="0066003E" w:rsidP="0066003E">
      <w:pPr>
        <w:autoSpaceDE w:val="0"/>
        <w:autoSpaceDN w:val="0"/>
        <w:adjustRightInd w:val="0"/>
        <w:spacing w:before="1" w:after="0" w:line="240" w:lineRule="auto"/>
        <w:ind w:left="1" w:hanging="1"/>
        <w:jc w:val="both"/>
        <w:rPr>
          <w:rFonts w:eastAsia="SimSun" w:cs="Palatino Linotype"/>
        </w:rPr>
      </w:pPr>
      <w:r w:rsidRPr="0066003E">
        <w:rPr>
          <w:rFonts w:eastAsia="SimSun" w:cs="Palatino Linotype"/>
        </w:rPr>
        <w:t>Elewacje budynku projektuje się wykończone tynkiem w kolorze białym, szarości oraz jasny brąz– kolorystyka stonowana. Stolarka okienna w budynku jako typowa - okna prostokątne, okna balko</w:t>
      </w:r>
      <w:r w:rsidRPr="0066003E">
        <w:rPr>
          <w:rFonts w:eastAsia="SimSun" w:cs="Palatino Linotype"/>
        </w:rPr>
        <w:softHyphen/>
        <w:t>nowe.</w:t>
      </w:r>
    </w:p>
    <w:p w:rsidR="0066003E" w:rsidRPr="0066003E" w:rsidRDefault="0066003E" w:rsidP="0066003E">
      <w:pPr>
        <w:autoSpaceDE w:val="0"/>
        <w:autoSpaceDN w:val="0"/>
        <w:adjustRightInd w:val="0"/>
        <w:spacing w:before="1" w:after="0" w:line="240" w:lineRule="auto"/>
        <w:ind w:left="1" w:hanging="1"/>
        <w:jc w:val="both"/>
        <w:rPr>
          <w:rFonts w:eastAsia="SimSun" w:cs="Palatino Linotype"/>
        </w:rPr>
      </w:pPr>
      <w:r w:rsidRPr="0066003E">
        <w:rPr>
          <w:rFonts w:eastAsia="SimSun" w:cs="Palatino Linotype"/>
        </w:rPr>
        <w:t>Pokrycie dachu, rynny i rury spustowe w kolorze grafitowym.</w:t>
      </w:r>
    </w:p>
    <w:p w:rsidR="00E114FC" w:rsidRPr="0066003E" w:rsidRDefault="0066003E" w:rsidP="0066003E">
      <w:pPr>
        <w:spacing w:line="276" w:lineRule="auto"/>
        <w:ind w:left="0" w:firstLine="0"/>
        <w:jc w:val="both"/>
        <w:rPr>
          <w:rFonts w:eastAsia="SimSun" w:cs="Palatino Linotype"/>
        </w:rPr>
      </w:pPr>
      <w:r w:rsidRPr="0066003E">
        <w:rPr>
          <w:rFonts w:eastAsia="SimSun" w:cs="Palatino Linotype"/>
        </w:rPr>
        <w:t>Budynek spełnia wymagania izolacyjności cieplnej zgodnej z Rozporządzeniem Ministra Infrastruk</w:t>
      </w:r>
      <w:r w:rsidRPr="0066003E">
        <w:rPr>
          <w:rFonts w:eastAsia="SimSun" w:cs="Palatino Linotype"/>
        </w:rPr>
        <w:softHyphen/>
        <w:t xml:space="preserve">tury w sprawie warunków technicznych, jakim powinny odpowiadać budynki i ich usytuowanie (Dz.U.2019.1065 </w:t>
      </w:r>
      <w:proofErr w:type="spellStart"/>
      <w:r w:rsidRPr="0066003E">
        <w:rPr>
          <w:rFonts w:eastAsia="SimSun" w:cs="Palatino Linotype"/>
        </w:rPr>
        <w:t>t.j</w:t>
      </w:r>
      <w:proofErr w:type="spellEnd"/>
      <w:r w:rsidRPr="0066003E">
        <w:rPr>
          <w:rFonts w:eastAsia="SimSun" w:cs="Palatino Linotype"/>
        </w:rPr>
        <w:t xml:space="preserve">. z dnia 2019.06.07 z </w:t>
      </w:r>
      <w:proofErr w:type="spellStart"/>
      <w:r w:rsidRPr="0066003E">
        <w:rPr>
          <w:rFonts w:eastAsia="SimSun" w:cs="Palatino Linotype"/>
        </w:rPr>
        <w:t>późn</w:t>
      </w:r>
      <w:proofErr w:type="spellEnd"/>
      <w:r w:rsidRPr="0066003E">
        <w:rPr>
          <w:rFonts w:eastAsia="SimSun" w:cs="Palatino Linotype"/>
        </w:rPr>
        <w:t>. Zmianami).</w:t>
      </w:r>
    </w:p>
    <w:p w:rsidR="0066003E" w:rsidRPr="008C6FE9" w:rsidRDefault="0066003E" w:rsidP="0066003E">
      <w:pPr>
        <w:spacing w:line="276" w:lineRule="auto"/>
        <w:ind w:left="0" w:firstLine="0"/>
        <w:jc w:val="both"/>
        <w:rPr>
          <w:color w:val="auto"/>
        </w:rPr>
      </w:pPr>
    </w:p>
    <w:p w:rsidR="00F722C3" w:rsidRDefault="00D36A40" w:rsidP="004812C9">
      <w:pPr>
        <w:pStyle w:val="Nagwek1"/>
        <w:spacing w:line="276" w:lineRule="auto"/>
        <w:rPr>
          <w:rFonts w:ascii="Book Antiqua" w:hAnsi="Book Antiqua" w:cs="Tahoma"/>
          <w:color w:val="auto"/>
        </w:rPr>
      </w:pPr>
      <w:bookmarkStart w:id="7" w:name="_Toc24006933"/>
      <w:bookmarkStart w:id="8" w:name="_Toc225234500"/>
      <w:r w:rsidRPr="008C6FE9">
        <w:rPr>
          <w:rFonts w:ascii="Book Antiqua" w:hAnsi="Book Antiqua" w:cs="Tahoma"/>
          <w:color w:val="auto"/>
        </w:rPr>
        <w:t xml:space="preserve">7. </w:t>
      </w:r>
      <w:r w:rsidRPr="008C6FE9">
        <w:rPr>
          <w:rFonts w:ascii="Book Antiqua" w:hAnsi="Book Antiqua" w:cs="Tahoma"/>
          <w:color w:val="auto"/>
        </w:rPr>
        <w:tab/>
        <w:t>PODSTAWOWE DANE GABARYTOWE</w:t>
      </w:r>
      <w:bookmarkEnd w:id="7"/>
      <w:bookmarkEnd w:id="8"/>
      <w:r w:rsidRPr="008C6FE9">
        <w:rPr>
          <w:rFonts w:ascii="Book Antiqua" w:hAnsi="Book Antiqua" w:cs="Tahoma"/>
          <w:color w:val="auto"/>
        </w:rPr>
        <w:t xml:space="preserve"> </w:t>
      </w:r>
    </w:p>
    <w:p w:rsidR="002475A9" w:rsidRDefault="002475A9" w:rsidP="002475A9">
      <w:pPr>
        <w:ind w:left="0" w:firstLine="0"/>
      </w:pPr>
    </w:p>
    <w:p w:rsidR="002475A9" w:rsidRPr="002475A9" w:rsidRDefault="002475A9" w:rsidP="002475A9">
      <w:pPr>
        <w:ind w:left="0" w:firstLine="0"/>
        <w:jc w:val="center"/>
        <w:rPr>
          <w:b/>
        </w:rPr>
      </w:pPr>
      <w:r w:rsidRPr="002475A9">
        <w:rPr>
          <w:b/>
        </w:rPr>
        <w:t>ZESTAWIENIE POWIERZCHNI KONDYGNACJI – 1</w:t>
      </w:r>
    </w:p>
    <w:p w:rsidR="002475A9" w:rsidRPr="002475A9" w:rsidRDefault="002475A9" w:rsidP="002475A9">
      <w:pPr>
        <w:ind w:left="0" w:firstLine="0"/>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97241F" w:rsidRPr="00611D0A" w:rsidTr="00AF7AF9">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97241F" w:rsidRPr="00611D0A" w:rsidRDefault="0097241F" w:rsidP="002475A9">
            <w:pPr>
              <w:spacing w:after="0" w:line="276" w:lineRule="auto"/>
              <w:ind w:left="0" w:firstLine="0"/>
              <w:jc w:val="center"/>
              <w:rPr>
                <w:rFonts w:eastAsia="Times New Roman" w:cs="Times New Roman"/>
                <w:color w:val="auto"/>
              </w:rPr>
            </w:pPr>
            <w:r>
              <w:rPr>
                <w:rFonts w:eastAsia="Times New Roman" w:cs="Times New Roman"/>
                <w:color w:val="auto"/>
              </w:rPr>
              <w:t xml:space="preserve">ZESTAWIENIE POWIERZCHNI </w:t>
            </w:r>
            <w:r w:rsidR="002475A9">
              <w:rPr>
                <w:rFonts w:eastAsia="Times New Roman" w:cs="Times New Roman"/>
                <w:color w:val="auto"/>
              </w:rPr>
              <w:t>KONDYGNACJI -1</w:t>
            </w:r>
            <w:r w:rsidRPr="00611D0A">
              <w:rPr>
                <w:rFonts w:eastAsia="Times New Roman" w:cs="Times New Roman"/>
                <w:color w:val="auto"/>
              </w:rPr>
              <w:t xml:space="preserve"> </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2475A9" w:rsidRPr="00611D0A" w:rsidRDefault="002475A9" w:rsidP="00694844">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2475A9" w:rsidRPr="00FD1F47" w:rsidRDefault="002475A9" w:rsidP="00694844">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2475A9" w:rsidRPr="00611D0A" w:rsidRDefault="002475A9" w:rsidP="00694844">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Pr="00611D0A"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t>KS.-1.P1</w:t>
            </w:r>
          </w:p>
        </w:tc>
        <w:tc>
          <w:tcPr>
            <w:tcW w:w="5103" w:type="dxa"/>
            <w:tcBorders>
              <w:top w:val="nil"/>
              <w:left w:val="nil"/>
              <w:bottom w:val="single" w:sz="4" w:space="0" w:color="auto"/>
              <w:right w:val="single" w:sz="8" w:space="0" w:color="auto"/>
            </w:tcBorders>
            <w:noWrap/>
            <w:vAlign w:val="bottom"/>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KLATKA SCHODOWA</w:t>
            </w:r>
          </w:p>
        </w:tc>
        <w:tc>
          <w:tcPr>
            <w:tcW w:w="2761" w:type="dxa"/>
            <w:tcBorders>
              <w:top w:val="nil"/>
              <w:left w:val="nil"/>
              <w:bottom w:val="single" w:sz="4" w:space="0" w:color="auto"/>
              <w:right w:val="single" w:sz="8" w:space="0" w:color="auto"/>
            </w:tcBorders>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19,63</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Pr="00611D0A"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lastRenderedPageBreak/>
              <w:t>KS.-1.P2</w:t>
            </w:r>
          </w:p>
        </w:tc>
        <w:tc>
          <w:tcPr>
            <w:tcW w:w="5103" w:type="dxa"/>
            <w:tcBorders>
              <w:top w:val="nil"/>
              <w:left w:val="nil"/>
              <w:bottom w:val="single" w:sz="4" w:space="0" w:color="auto"/>
              <w:right w:val="single" w:sz="8" w:space="0" w:color="auto"/>
            </w:tcBorders>
            <w:noWrap/>
            <w:vAlign w:val="bottom"/>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PRZEDSIONEK</w:t>
            </w:r>
          </w:p>
        </w:tc>
        <w:tc>
          <w:tcPr>
            <w:tcW w:w="2761" w:type="dxa"/>
            <w:tcBorders>
              <w:top w:val="nil"/>
              <w:left w:val="nil"/>
              <w:bottom w:val="single" w:sz="4" w:space="0" w:color="auto"/>
              <w:right w:val="single" w:sz="8" w:space="0" w:color="auto"/>
            </w:tcBorders>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4,06</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Pr="00611D0A"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t>PT.-1.P1</w:t>
            </w:r>
          </w:p>
        </w:tc>
        <w:tc>
          <w:tcPr>
            <w:tcW w:w="5103" w:type="dxa"/>
            <w:tcBorders>
              <w:top w:val="nil"/>
              <w:left w:val="nil"/>
              <w:bottom w:val="single" w:sz="4" w:space="0" w:color="auto"/>
              <w:right w:val="single" w:sz="8" w:space="0" w:color="auto"/>
            </w:tcBorders>
            <w:noWrap/>
            <w:vAlign w:val="bottom"/>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POMIESZCZENIE TECHNICZNE</w:t>
            </w:r>
          </w:p>
        </w:tc>
        <w:tc>
          <w:tcPr>
            <w:tcW w:w="2761" w:type="dxa"/>
            <w:tcBorders>
              <w:top w:val="nil"/>
              <w:left w:val="nil"/>
              <w:bottom w:val="single" w:sz="4" w:space="0" w:color="auto"/>
              <w:right w:val="single" w:sz="8" w:space="0" w:color="auto"/>
            </w:tcBorders>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16,01</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Pr="00611D0A"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t>PT.-1.P2</w:t>
            </w:r>
          </w:p>
        </w:tc>
        <w:tc>
          <w:tcPr>
            <w:tcW w:w="5103" w:type="dxa"/>
            <w:tcBorders>
              <w:top w:val="nil"/>
              <w:left w:val="nil"/>
              <w:bottom w:val="single" w:sz="4" w:space="0" w:color="auto"/>
              <w:right w:val="single" w:sz="8" w:space="0" w:color="auto"/>
            </w:tcBorders>
            <w:noWrap/>
            <w:vAlign w:val="bottom"/>
          </w:tcPr>
          <w:p w:rsidR="002475A9" w:rsidRPr="00611D0A"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POMIESZCZENIE TECHNICZNE / WODOMIERZ</w:t>
            </w:r>
          </w:p>
        </w:tc>
        <w:tc>
          <w:tcPr>
            <w:tcW w:w="2761" w:type="dxa"/>
            <w:tcBorders>
              <w:top w:val="nil"/>
              <w:left w:val="nil"/>
              <w:bottom w:val="single" w:sz="4" w:space="0" w:color="auto"/>
              <w:right w:val="single" w:sz="8" w:space="0" w:color="auto"/>
            </w:tcBorders>
          </w:tcPr>
          <w:p w:rsidR="002475A9"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16,01</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t>PT.-1.P3</w:t>
            </w:r>
          </w:p>
        </w:tc>
        <w:tc>
          <w:tcPr>
            <w:tcW w:w="5103" w:type="dxa"/>
            <w:tcBorders>
              <w:top w:val="nil"/>
              <w:left w:val="nil"/>
              <w:bottom w:val="single" w:sz="4" w:space="0" w:color="auto"/>
              <w:right w:val="single" w:sz="8" w:space="0" w:color="auto"/>
            </w:tcBorders>
            <w:noWrap/>
            <w:vAlign w:val="bottom"/>
          </w:tcPr>
          <w:p w:rsidR="002475A9"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POMIESZCZENIE TECHNICZNE / KOTŁOWNIA</w:t>
            </w:r>
          </w:p>
        </w:tc>
        <w:tc>
          <w:tcPr>
            <w:tcW w:w="2761" w:type="dxa"/>
            <w:tcBorders>
              <w:top w:val="nil"/>
              <w:left w:val="nil"/>
              <w:bottom w:val="single" w:sz="4" w:space="0" w:color="auto"/>
              <w:right w:val="single" w:sz="8" w:space="0" w:color="auto"/>
            </w:tcBorders>
          </w:tcPr>
          <w:p w:rsidR="002475A9"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19,58</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Default="002475A9" w:rsidP="00694844">
            <w:pPr>
              <w:spacing w:after="0" w:line="276" w:lineRule="auto"/>
              <w:ind w:left="0" w:firstLine="0"/>
              <w:jc w:val="center"/>
              <w:rPr>
                <w:rFonts w:eastAsia="Times New Roman" w:cs="Times New Roman"/>
                <w:color w:val="auto"/>
              </w:rPr>
            </w:pPr>
            <w:r>
              <w:rPr>
                <w:rFonts w:eastAsia="Times New Roman" w:cs="Times New Roman"/>
                <w:color w:val="auto"/>
              </w:rPr>
              <w:t>GP.-1.P1</w:t>
            </w:r>
          </w:p>
        </w:tc>
        <w:tc>
          <w:tcPr>
            <w:tcW w:w="5103" w:type="dxa"/>
            <w:tcBorders>
              <w:top w:val="nil"/>
              <w:left w:val="nil"/>
              <w:bottom w:val="single" w:sz="4" w:space="0" w:color="auto"/>
              <w:right w:val="single" w:sz="8" w:space="0" w:color="auto"/>
            </w:tcBorders>
            <w:noWrap/>
            <w:vAlign w:val="bottom"/>
          </w:tcPr>
          <w:p w:rsidR="002475A9"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GARAŻ PODZIEMNY</w:t>
            </w:r>
          </w:p>
        </w:tc>
        <w:tc>
          <w:tcPr>
            <w:tcW w:w="2761" w:type="dxa"/>
            <w:tcBorders>
              <w:top w:val="nil"/>
              <w:left w:val="nil"/>
              <w:bottom w:val="single" w:sz="4" w:space="0" w:color="auto"/>
              <w:right w:val="single" w:sz="8" w:space="0" w:color="auto"/>
            </w:tcBorders>
          </w:tcPr>
          <w:p w:rsidR="002475A9" w:rsidRDefault="002475A9" w:rsidP="009B1A37">
            <w:pPr>
              <w:spacing w:after="0" w:line="276" w:lineRule="auto"/>
              <w:ind w:left="0" w:firstLine="0"/>
              <w:jc w:val="center"/>
              <w:rPr>
                <w:rFonts w:eastAsia="Times New Roman" w:cs="Times New Roman"/>
                <w:color w:val="auto"/>
              </w:rPr>
            </w:pPr>
            <w:r>
              <w:rPr>
                <w:rFonts w:eastAsia="Times New Roman" w:cs="Times New Roman"/>
                <w:color w:val="auto"/>
              </w:rPr>
              <w:t>497,75</w:t>
            </w:r>
          </w:p>
        </w:tc>
      </w:tr>
      <w:tr w:rsidR="002475A9" w:rsidRPr="00611D0A" w:rsidTr="002475A9">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2475A9" w:rsidRPr="00611D0A" w:rsidRDefault="002475A9" w:rsidP="00695C42">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2475A9" w:rsidRDefault="002475A9" w:rsidP="009B1A37">
            <w:pPr>
              <w:spacing w:after="0" w:line="276" w:lineRule="auto"/>
              <w:ind w:left="0" w:firstLine="0"/>
              <w:jc w:val="center"/>
              <w:rPr>
                <w:rFonts w:eastAsia="Times New Roman" w:cs="Times New Roman"/>
                <w:b/>
                <w:bCs/>
                <w:color w:val="auto"/>
              </w:rPr>
            </w:pPr>
            <w:r>
              <w:rPr>
                <w:rFonts w:eastAsia="Times New Roman" w:cs="Times New Roman"/>
                <w:b/>
                <w:bCs/>
                <w:color w:val="auto"/>
              </w:rPr>
              <w:t>573,04</w:t>
            </w:r>
          </w:p>
        </w:tc>
      </w:tr>
    </w:tbl>
    <w:p w:rsidR="00C2485A" w:rsidRDefault="00C2485A" w:rsidP="00AE446B">
      <w:pPr>
        <w:rPr>
          <w:i/>
          <w:u w:val="single"/>
        </w:rPr>
      </w:pPr>
    </w:p>
    <w:p w:rsidR="00892DE4" w:rsidRDefault="00892DE4" w:rsidP="002475A9">
      <w:pPr>
        <w:ind w:left="0" w:firstLine="0"/>
        <w:jc w:val="center"/>
        <w:rPr>
          <w:b/>
        </w:rPr>
      </w:pPr>
    </w:p>
    <w:p w:rsidR="00892DE4" w:rsidRDefault="00892DE4" w:rsidP="002475A9">
      <w:pPr>
        <w:ind w:left="0" w:firstLine="0"/>
        <w:jc w:val="center"/>
        <w:rPr>
          <w:b/>
        </w:rPr>
      </w:pPr>
    </w:p>
    <w:p w:rsidR="00892DE4" w:rsidRDefault="00892DE4" w:rsidP="002475A9">
      <w:pPr>
        <w:ind w:left="0" w:firstLine="0"/>
        <w:jc w:val="center"/>
        <w:rPr>
          <w:b/>
        </w:rPr>
      </w:pPr>
    </w:p>
    <w:p w:rsidR="00892DE4" w:rsidRDefault="00892DE4" w:rsidP="002475A9">
      <w:pPr>
        <w:ind w:left="0" w:firstLine="0"/>
        <w:jc w:val="center"/>
        <w:rPr>
          <w:b/>
        </w:rPr>
      </w:pPr>
    </w:p>
    <w:p w:rsidR="002475A9" w:rsidRPr="002475A9" w:rsidRDefault="002475A9" w:rsidP="002475A9">
      <w:pPr>
        <w:ind w:left="0" w:firstLine="0"/>
        <w:jc w:val="center"/>
        <w:rPr>
          <w:b/>
        </w:rPr>
      </w:pPr>
      <w:r w:rsidRPr="002475A9">
        <w:rPr>
          <w:b/>
        </w:rPr>
        <w:t xml:space="preserve">ZESTAWIENIE POWIERZCHNI KONDYGNACJI </w:t>
      </w:r>
      <w:r>
        <w:rPr>
          <w:b/>
        </w:rPr>
        <w:t>0 (PARTER)</w:t>
      </w:r>
    </w:p>
    <w:p w:rsidR="002475A9" w:rsidRPr="002475A9" w:rsidRDefault="002475A9" w:rsidP="002475A9">
      <w:pPr>
        <w:ind w:left="0" w:firstLine="0"/>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2475A9" w:rsidRPr="00611D0A" w:rsidTr="002475A9">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2475A9" w:rsidRPr="00611D0A" w:rsidRDefault="002475A9" w:rsidP="00E52079">
            <w:pPr>
              <w:spacing w:after="0" w:line="276" w:lineRule="auto"/>
              <w:ind w:left="0" w:firstLine="0"/>
              <w:jc w:val="center"/>
              <w:rPr>
                <w:rFonts w:eastAsia="Times New Roman" w:cs="Times New Roman"/>
                <w:color w:val="auto"/>
              </w:rPr>
            </w:pPr>
            <w:r>
              <w:rPr>
                <w:rFonts w:eastAsia="Times New Roman" w:cs="Times New Roman"/>
                <w:color w:val="auto"/>
              </w:rPr>
              <w:t xml:space="preserve">ZESTAWIENIE POWIERZCHNI KONDYGNACJI </w:t>
            </w:r>
            <w:r w:rsidR="00E52079">
              <w:rPr>
                <w:rFonts w:eastAsia="Times New Roman" w:cs="Times New Roman"/>
                <w:color w:val="auto"/>
              </w:rPr>
              <w:t>0 (PARTER)</w:t>
            </w:r>
            <w:r w:rsidRPr="00611D0A">
              <w:rPr>
                <w:rFonts w:eastAsia="Times New Roman" w:cs="Times New Roman"/>
                <w:color w:val="auto"/>
              </w:rPr>
              <w:t xml:space="preserve"> </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2475A9" w:rsidRPr="00611D0A" w:rsidRDefault="002475A9" w:rsidP="002475A9">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2475A9" w:rsidRPr="00FD1F47" w:rsidRDefault="002475A9" w:rsidP="002475A9">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2475A9" w:rsidRPr="00611D0A" w:rsidRDefault="002475A9" w:rsidP="002475A9">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2475A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2475A9" w:rsidRPr="00611D0A"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KL.0.P1</w:t>
            </w:r>
          </w:p>
        </w:tc>
        <w:tc>
          <w:tcPr>
            <w:tcW w:w="5103" w:type="dxa"/>
            <w:tcBorders>
              <w:top w:val="nil"/>
              <w:left w:val="nil"/>
              <w:bottom w:val="single" w:sz="4" w:space="0" w:color="auto"/>
              <w:right w:val="single" w:sz="8" w:space="0" w:color="auto"/>
            </w:tcBorders>
            <w:noWrap/>
            <w:vAlign w:val="bottom"/>
          </w:tcPr>
          <w:p w:rsidR="002475A9" w:rsidRPr="00611D0A"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2475A9" w:rsidRPr="00611D0A"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3,49</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KL.0.P2</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2,15</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KL.0.P3</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1,62</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KL.0.P4</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1,74</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KL.0.P5</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1,74</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KL.0.P6</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1,86</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KL.0.P7</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1,86</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KL.0.P8</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1,74</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KS.0.P1</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PRZEDSIONEK / KL. SCHODOWA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19,63</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KS.0.P2</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43,06</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KS.0.P3</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4,78</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PT.0.P1</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WÓZKOWNIA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15,17</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PT.0.P2</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POM. TECHNICZNE / KOTŁOWNIA</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9,99</w:t>
            </w:r>
          </w:p>
        </w:tc>
      </w:tr>
      <w:tr w:rsidR="00E52079" w:rsidRPr="00611D0A" w:rsidTr="002475A9">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PT.0.P3</w:t>
            </w:r>
          </w:p>
        </w:tc>
        <w:tc>
          <w:tcPr>
            <w:tcW w:w="5103" w:type="dxa"/>
            <w:tcBorders>
              <w:top w:val="nil"/>
              <w:left w:val="nil"/>
              <w:bottom w:val="single" w:sz="4" w:space="0" w:color="auto"/>
              <w:right w:val="single" w:sz="8" w:space="0" w:color="auto"/>
            </w:tcBorders>
            <w:noWrap/>
            <w:vAlign w:val="bottom"/>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POM. GOSPODARCZE / WODOMIERZ</w:t>
            </w:r>
          </w:p>
        </w:tc>
        <w:tc>
          <w:tcPr>
            <w:tcW w:w="2761" w:type="dxa"/>
            <w:tcBorders>
              <w:top w:val="nil"/>
              <w:left w:val="nil"/>
              <w:bottom w:val="single" w:sz="4" w:space="0" w:color="auto"/>
              <w:right w:val="single" w:sz="8" w:space="0" w:color="auto"/>
            </w:tcBorders>
          </w:tcPr>
          <w:p w:rsidR="00E52079" w:rsidRDefault="00E52079" w:rsidP="002475A9">
            <w:pPr>
              <w:spacing w:after="0" w:line="276" w:lineRule="auto"/>
              <w:ind w:left="0" w:firstLine="0"/>
              <w:jc w:val="center"/>
              <w:rPr>
                <w:rFonts w:eastAsia="Times New Roman" w:cs="Times New Roman"/>
                <w:color w:val="auto"/>
              </w:rPr>
            </w:pPr>
            <w:r>
              <w:rPr>
                <w:rFonts w:eastAsia="Times New Roman" w:cs="Times New Roman"/>
                <w:color w:val="auto"/>
              </w:rPr>
              <w:t>3,10</w:t>
            </w:r>
          </w:p>
        </w:tc>
      </w:tr>
      <w:tr w:rsidR="002475A9" w:rsidRPr="00611D0A" w:rsidTr="002475A9">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2475A9" w:rsidRPr="00611D0A" w:rsidRDefault="002475A9" w:rsidP="002475A9">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2475A9" w:rsidRDefault="00E52079" w:rsidP="002475A9">
            <w:pPr>
              <w:spacing w:after="0" w:line="276" w:lineRule="auto"/>
              <w:ind w:left="0" w:firstLine="0"/>
              <w:jc w:val="center"/>
              <w:rPr>
                <w:rFonts w:eastAsia="Times New Roman" w:cs="Times New Roman"/>
                <w:b/>
                <w:bCs/>
                <w:color w:val="auto"/>
              </w:rPr>
            </w:pPr>
            <w:r>
              <w:rPr>
                <w:rFonts w:eastAsia="Times New Roman" w:cs="Times New Roman"/>
                <w:b/>
                <w:bCs/>
                <w:color w:val="auto"/>
              </w:rPr>
              <w:t>111,93</w:t>
            </w:r>
          </w:p>
        </w:tc>
      </w:tr>
    </w:tbl>
    <w:p w:rsidR="00695C42" w:rsidRDefault="00695C42" w:rsidP="00695C42">
      <w:pPr>
        <w:ind w:left="0" w:firstLine="0"/>
        <w:rPr>
          <w:b/>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1</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M1.0.1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17,13</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M1.0.2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3,29</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M1.0.3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11,03</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M1.0.4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4,81</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lastRenderedPageBreak/>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E52079"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36,26</w:t>
            </w:r>
          </w:p>
        </w:tc>
      </w:tr>
    </w:tbl>
    <w:p w:rsidR="003F3A0A" w:rsidRDefault="003F3A0A"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2</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M2.0.1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12,14</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M2.0.2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3,28</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M2.0.3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8,53</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M2.0.4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4,44</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E52079"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28,39</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3</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M3.0.1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21,91</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M3.0.2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2,98</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M3.0.3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9,61</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M3.0.4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6,42</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E52079"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40,92</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4</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M4</w:t>
            </w:r>
            <w:r w:rsidR="00E52079">
              <w:rPr>
                <w:rFonts w:eastAsia="Times New Roman" w:cs="Times New Roman"/>
                <w:color w:val="auto"/>
              </w:rPr>
              <w:t>.0.1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17,6</w:t>
            </w:r>
            <w:r w:rsidR="00E52079">
              <w:rPr>
                <w:rFonts w:eastAsia="Times New Roman" w:cs="Times New Roman"/>
                <w:color w:val="auto"/>
              </w:rPr>
              <w:t>3</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M4</w:t>
            </w:r>
            <w:r w:rsidR="00E52079">
              <w:rPr>
                <w:rFonts w:eastAsia="Times New Roman" w:cs="Times New Roman"/>
                <w:color w:val="auto"/>
              </w:rPr>
              <w:t>.0.2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3,48</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M4</w:t>
            </w:r>
            <w:r w:rsidR="00E52079">
              <w:rPr>
                <w:rFonts w:eastAsia="Times New Roman" w:cs="Times New Roman"/>
                <w:color w:val="auto"/>
              </w:rPr>
              <w:t>.0.3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M4</w:t>
            </w:r>
            <w:r w:rsidR="00E52079">
              <w:rPr>
                <w:rFonts w:eastAsia="Times New Roman" w:cs="Times New Roman"/>
                <w:color w:val="auto"/>
              </w:rPr>
              <w:t>.0.4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38352C" w:rsidP="0038352C">
            <w:pPr>
              <w:spacing w:after="0" w:line="276" w:lineRule="auto"/>
              <w:ind w:left="0" w:firstLine="0"/>
              <w:jc w:val="center"/>
              <w:rPr>
                <w:rFonts w:eastAsia="Times New Roman" w:cs="Times New Roman"/>
                <w:b/>
                <w:bCs/>
                <w:color w:val="auto"/>
              </w:rPr>
            </w:pPr>
            <w:r>
              <w:rPr>
                <w:rFonts w:eastAsia="Times New Roman" w:cs="Times New Roman"/>
                <w:b/>
                <w:bCs/>
                <w:color w:val="auto"/>
              </w:rPr>
              <w:t>38</w:t>
            </w:r>
            <w:r w:rsidR="00E52079">
              <w:rPr>
                <w:rFonts w:eastAsia="Times New Roman" w:cs="Times New Roman"/>
                <w:b/>
                <w:bCs/>
                <w:color w:val="auto"/>
              </w:rPr>
              <w:t>,</w:t>
            </w:r>
            <w:r>
              <w:rPr>
                <w:rFonts w:eastAsia="Times New Roman" w:cs="Times New Roman"/>
                <w:b/>
                <w:bCs/>
                <w:color w:val="auto"/>
              </w:rPr>
              <w:t>64</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5</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M5</w:t>
            </w:r>
            <w:r w:rsidR="00E52079">
              <w:rPr>
                <w:rFonts w:eastAsia="Times New Roman" w:cs="Times New Roman"/>
                <w:color w:val="auto"/>
              </w:rPr>
              <w:t>.0.1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E52079" w:rsidP="0038352C">
            <w:pPr>
              <w:spacing w:after="0" w:line="276" w:lineRule="auto"/>
              <w:ind w:left="0" w:firstLine="0"/>
              <w:jc w:val="center"/>
              <w:rPr>
                <w:rFonts w:eastAsia="Times New Roman" w:cs="Times New Roman"/>
                <w:color w:val="auto"/>
              </w:rPr>
            </w:pPr>
            <w:r>
              <w:rPr>
                <w:rFonts w:eastAsia="Times New Roman" w:cs="Times New Roman"/>
                <w:color w:val="auto"/>
              </w:rPr>
              <w:t>17,</w:t>
            </w:r>
            <w:r w:rsidR="0038352C">
              <w:rPr>
                <w:rFonts w:eastAsia="Times New Roman" w:cs="Times New Roman"/>
                <w:color w:val="auto"/>
              </w:rPr>
              <w:t>63</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M5</w:t>
            </w:r>
            <w:r w:rsidR="00E52079">
              <w:rPr>
                <w:rFonts w:eastAsia="Times New Roman" w:cs="Times New Roman"/>
                <w:color w:val="auto"/>
              </w:rPr>
              <w:t>.0.2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3,48</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M5</w:t>
            </w:r>
            <w:r w:rsidR="00E52079">
              <w:rPr>
                <w:rFonts w:eastAsia="Times New Roman" w:cs="Times New Roman"/>
                <w:color w:val="auto"/>
              </w:rPr>
              <w:t>.0.3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M5</w:t>
            </w:r>
            <w:r w:rsidR="00E52079">
              <w:rPr>
                <w:rFonts w:eastAsia="Times New Roman" w:cs="Times New Roman"/>
                <w:color w:val="auto"/>
              </w:rPr>
              <w:t>.0.4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38352C"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38,64</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6</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lastRenderedPageBreak/>
              <w:t>M6</w:t>
            </w:r>
            <w:r w:rsidR="00E52079">
              <w:rPr>
                <w:rFonts w:eastAsia="Times New Roman" w:cs="Times New Roman"/>
                <w:color w:val="auto"/>
              </w:rPr>
              <w:t>.0.1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21,79</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M6</w:t>
            </w:r>
            <w:r w:rsidR="00E52079">
              <w:rPr>
                <w:rFonts w:eastAsia="Times New Roman" w:cs="Times New Roman"/>
                <w:color w:val="auto"/>
              </w:rPr>
              <w:t>.0.2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2,98</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M6</w:t>
            </w:r>
            <w:r w:rsidR="00E52079">
              <w:rPr>
                <w:rFonts w:eastAsia="Times New Roman" w:cs="Times New Roman"/>
                <w:color w:val="auto"/>
              </w:rPr>
              <w:t>.0.3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9,61</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M6</w:t>
            </w:r>
            <w:r w:rsidR="00E52079">
              <w:rPr>
                <w:rFonts w:eastAsia="Times New Roman" w:cs="Times New Roman"/>
                <w:color w:val="auto"/>
              </w:rPr>
              <w:t>.0.4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6,42</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38352C"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40,80</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7</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M7</w:t>
            </w:r>
            <w:r w:rsidR="00E52079">
              <w:rPr>
                <w:rFonts w:eastAsia="Times New Roman" w:cs="Times New Roman"/>
                <w:color w:val="auto"/>
              </w:rPr>
              <w:t>.0.1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21,19</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M7</w:t>
            </w:r>
            <w:r w:rsidR="00E52079">
              <w:rPr>
                <w:rFonts w:eastAsia="Times New Roman" w:cs="Times New Roman"/>
                <w:color w:val="auto"/>
              </w:rPr>
              <w:t>.0.2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3,84</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M7</w:t>
            </w:r>
            <w:r w:rsidR="00E52079">
              <w:rPr>
                <w:rFonts w:eastAsia="Times New Roman" w:cs="Times New Roman"/>
                <w:color w:val="auto"/>
              </w:rPr>
              <w:t>.0.3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9,31</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M7</w:t>
            </w:r>
            <w:r w:rsidR="00E52079">
              <w:rPr>
                <w:rFonts w:eastAsia="Times New Roman" w:cs="Times New Roman"/>
                <w:color w:val="auto"/>
              </w:rPr>
              <w:t>.0.4</w:t>
            </w:r>
          </w:p>
        </w:tc>
        <w:tc>
          <w:tcPr>
            <w:tcW w:w="5103" w:type="dxa"/>
            <w:tcBorders>
              <w:top w:val="nil"/>
              <w:left w:val="nil"/>
              <w:bottom w:val="single" w:sz="4" w:space="0" w:color="auto"/>
              <w:right w:val="single" w:sz="8" w:space="0" w:color="auto"/>
            </w:tcBorders>
            <w:noWrap/>
            <w:vAlign w:val="bottom"/>
          </w:tcPr>
          <w:p w:rsidR="00E52079" w:rsidRDefault="0038352C" w:rsidP="0038352C">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6,32</w:t>
            </w:r>
          </w:p>
        </w:tc>
      </w:tr>
      <w:tr w:rsidR="0038352C"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38352C"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M7.0.5</w:t>
            </w:r>
          </w:p>
        </w:tc>
        <w:tc>
          <w:tcPr>
            <w:tcW w:w="5103" w:type="dxa"/>
            <w:tcBorders>
              <w:top w:val="nil"/>
              <w:left w:val="nil"/>
              <w:bottom w:val="single" w:sz="4" w:space="0" w:color="auto"/>
              <w:right w:val="single" w:sz="8" w:space="0" w:color="auto"/>
            </w:tcBorders>
            <w:noWrap/>
            <w:vAlign w:val="bottom"/>
          </w:tcPr>
          <w:p w:rsidR="0038352C"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38352C"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4,06</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38352C"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44,72</w:t>
            </w:r>
          </w:p>
        </w:tc>
      </w:tr>
    </w:tbl>
    <w:p w:rsidR="00E52079" w:rsidRDefault="00E52079"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E52079" w:rsidRPr="00611D0A" w:rsidTr="00BF5BF8">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0 (PARTER)</w:t>
            </w:r>
            <w:r w:rsidRPr="00611D0A">
              <w:rPr>
                <w:rFonts w:eastAsia="Times New Roman" w:cs="Times New Roman"/>
                <w:color w:val="auto"/>
              </w:rPr>
              <w:t xml:space="preserve"> </w:t>
            </w:r>
            <w:r>
              <w:rPr>
                <w:rFonts w:eastAsia="Times New Roman" w:cs="Times New Roman"/>
                <w:color w:val="auto"/>
              </w:rPr>
              <w:t>– MIESZKANIE 8</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E52079" w:rsidRPr="00FD1F47"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E52079" w:rsidRPr="00611D0A" w:rsidRDefault="00E52079" w:rsidP="00BF5BF8">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E52079" w:rsidRPr="00611D0A"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M8</w:t>
            </w:r>
            <w:r w:rsidR="00E52079">
              <w:rPr>
                <w:rFonts w:eastAsia="Times New Roman" w:cs="Times New Roman"/>
                <w:color w:val="auto"/>
              </w:rPr>
              <w:t>.0.1</w:t>
            </w:r>
          </w:p>
        </w:tc>
        <w:tc>
          <w:tcPr>
            <w:tcW w:w="5103" w:type="dxa"/>
            <w:tcBorders>
              <w:top w:val="nil"/>
              <w:left w:val="nil"/>
              <w:bottom w:val="single" w:sz="4" w:space="0" w:color="auto"/>
              <w:right w:val="single" w:sz="8" w:space="0" w:color="auto"/>
            </w:tcBorders>
            <w:noWrap/>
            <w:vAlign w:val="bottom"/>
          </w:tcPr>
          <w:p w:rsidR="00E52079" w:rsidRPr="00611D0A"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E52079" w:rsidRPr="00611D0A"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21,09</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M8</w:t>
            </w:r>
            <w:r w:rsidR="00E52079">
              <w:rPr>
                <w:rFonts w:eastAsia="Times New Roman" w:cs="Times New Roman"/>
                <w:color w:val="auto"/>
              </w:rPr>
              <w:t>.0.2</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4,14</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M8</w:t>
            </w:r>
            <w:r w:rsidR="00E52079">
              <w:rPr>
                <w:rFonts w:eastAsia="Times New Roman" w:cs="Times New Roman"/>
                <w:color w:val="auto"/>
              </w:rPr>
              <w:t>.0.3</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8,15</w:t>
            </w:r>
          </w:p>
        </w:tc>
      </w:tr>
      <w:tr w:rsidR="00E52079" w:rsidTr="00BF5BF8">
        <w:trPr>
          <w:trHeight w:val="288"/>
        </w:trPr>
        <w:tc>
          <w:tcPr>
            <w:tcW w:w="1575" w:type="dxa"/>
            <w:tcBorders>
              <w:top w:val="nil"/>
              <w:left w:val="single" w:sz="8" w:space="0" w:color="auto"/>
              <w:bottom w:val="single" w:sz="4" w:space="0" w:color="auto"/>
              <w:right w:val="single" w:sz="4" w:space="0" w:color="auto"/>
            </w:tcBorders>
            <w:noWrap/>
            <w:vAlign w:val="bottom"/>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M8</w:t>
            </w:r>
            <w:r w:rsidR="00E52079">
              <w:rPr>
                <w:rFonts w:eastAsia="Times New Roman" w:cs="Times New Roman"/>
                <w:color w:val="auto"/>
              </w:rPr>
              <w:t>.0.4</w:t>
            </w:r>
          </w:p>
        </w:tc>
        <w:tc>
          <w:tcPr>
            <w:tcW w:w="5103" w:type="dxa"/>
            <w:tcBorders>
              <w:top w:val="nil"/>
              <w:left w:val="nil"/>
              <w:bottom w:val="single" w:sz="4" w:space="0" w:color="auto"/>
              <w:right w:val="single" w:sz="8" w:space="0" w:color="auto"/>
            </w:tcBorders>
            <w:noWrap/>
            <w:vAlign w:val="bottom"/>
          </w:tcPr>
          <w:p w:rsidR="00E52079" w:rsidRDefault="00E52079" w:rsidP="00BF5BF8">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E52079" w:rsidRDefault="0038352C" w:rsidP="00BF5BF8">
            <w:pPr>
              <w:spacing w:after="0" w:line="276" w:lineRule="auto"/>
              <w:ind w:left="0" w:firstLine="0"/>
              <w:jc w:val="center"/>
              <w:rPr>
                <w:rFonts w:eastAsia="Times New Roman" w:cs="Times New Roman"/>
                <w:color w:val="auto"/>
              </w:rPr>
            </w:pPr>
            <w:r>
              <w:rPr>
                <w:rFonts w:eastAsia="Times New Roman" w:cs="Times New Roman"/>
                <w:color w:val="auto"/>
              </w:rPr>
              <w:t>4,28</w:t>
            </w:r>
          </w:p>
        </w:tc>
      </w:tr>
      <w:tr w:rsidR="00E52079" w:rsidTr="00BF5BF8">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E52079" w:rsidRPr="00611D0A" w:rsidRDefault="00E52079" w:rsidP="00BF5BF8">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E52079" w:rsidRDefault="0038352C" w:rsidP="00BF5BF8">
            <w:pPr>
              <w:spacing w:after="0" w:line="276" w:lineRule="auto"/>
              <w:ind w:left="0" w:firstLine="0"/>
              <w:jc w:val="center"/>
              <w:rPr>
                <w:rFonts w:eastAsia="Times New Roman" w:cs="Times New Roman"/>
                <w:b/>
                <w:bCs/>
                <w:color w:val="auto"/>
              </w:rPr>
            </w:pPr>
            <w:r>
              <w:rPr>
                <w:rFonts w:eastAsia="Times New Roman" w:cs="Times New Roman"/>
                <w:b/>
                <w:bCs/>
                <w:color w:val="auto"/>
              </w:rPr>
              <w:t>37,66</w:t>
            </w:r>
          </w:p>
        </w:tc>
      </w:tr>
    </w:tbl>
    <w:p w:rsidR="00E52079" w:rsidRDefault="00E52079" w:rsidP="00D65B3A">
      <w:pPr>
        <w:ind w:left="0" w:firstLine="0"/>
        <w:rPr>
          <w:i/>
          <w:u w:val="single"/>
        </w:rPr>
      </w:pPr>
    </w:p>
    <w:p w:rsidR="00825E2D" w:rsidRDefault="00825E2D" w:rsidP="00D65B3A">
      <w:pPr>
        <w:ind w:left="0" w:firstLine="0"/>
        <w:rPr>
          <w:i/>
          <w:u w:val="single"/>
        </w:rPr>
      </w:pPr>
    </w:p>
    <w:p w:rsidR="00825E2D" w:rsidRDefault="00825E2D" w:rsidP="00D65B3A">
      <w:pPr>
        <w:ind w:left="0" w:firstLine="0"/>
        <w:rPr>
          <w:i/>
          <w:u w:val="single"/>
        </w:rPr>
      </w:pPr>
    </w:p>
    <w:p w:rsidR="00825E2D" w:rsidRPr="002475A9" w:rsidRDefault="00825E2D" w:rsidP="00825E2D">
      <w:pPr>
        <w:ind w:left="0" w:firstLine="0"/>
        <w:jc w:val="center"/>
        <w:rPr>
          <w:b/>
        </w:rPr>
      </w:pPr>
      <w:r w:rsidRPr="002475A9">
        <w:rPr>
          <w:b/>
        </w:rPr>
        <w:t xml:space="preserve">ZESTAWIENIE POWIERZCHNI KONDYGNACJI </w:t>
      </w:r>
      <w:r>
        <w:rPr>
          <w:b/>
        </w:rPr>
        <w:t>+1 (I PIĘTRO)</w:t>
      </w:r>
    </w:p>
    <w:p w:rsidR="00825E2D" w:rsidRPr="002475A9" w:rsidRDefault="00825E2D" w:rsidP="00825E2D">
      <w:pPr>
        <w:ind w:left="0" w:firstLine="0"/>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825E2D"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825E2D" w:rsidRPr="00611D0A" w:rsidRDefault="00825E2D" w:rsidP="00825E2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825E2D" w:rsidRPr="00611D0A"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825E2D" w:rsidRPr="00FD1F47"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825E2D" w:rsidRPr="00611D0A"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Pr="00611D0A"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KL.1.P1</w:t>
            </w:r>
          </w:p>
        </w:tc>
        <w:tc>
          <w:tcPr>
            <w:tcW w:w="5103" w:type="dxa"/>
            <w:tcBorders>
              <w:top w:val="nil"/>
              <w:left w:val="nil"/>
              <w:bottom w:val="single" w:sz="4" w:space="0" w:color="auto"/>
              <w:right w:val="single" w:sz="8" w:space="0" w:color="auto"/>
            </w:tcBorders>
            <w:noWrap/>
            <w:vAlign w:val="bottom"/>
          </w:tcPr>
          <w:p w:rsidR="00825E2D" w:rsidRPr="00611D0A"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1,83</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KL.1.P2</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1,95</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KL.1.P3</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1,18</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KL.1.P4</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KL.1.P5</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KL.1.P6</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KL.1.P7</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KL.1.P8</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1,50</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KS.1.P1</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KLATKA SCHODOWA</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12,79</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lastRenderedPageBreak/>
              <w:t>KS.1.P2</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43,06</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KS.1.P3</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4,78</w:t>
            </w:r>
          </w:p>
        </w:tc>
      </w:tr>
      <w:tr w:rsidR="00825E2D" w:rsidRPr="00611D0A"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825E2D" w:rsidRPr="00611D0A" w:rsidRDefault="00825E2D"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825E2D"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74,11</w:t>
            </w:r>
          </w:p>
        </w:tc>
      </w:tr>
    </w:tbl>
    <w:p w:rsidR="00825E2D" w:rsidRDefault="00825E2D" w:rsidP="00825E2D">
      <w:pPr>
        <w:ind w:left="0" w:firstLine="0"/>
        <w:rPr>
          <w:b/>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825E2D"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825E2D" w:rsidRPr="00611D0A" w:rsidRDefault="00825E2D" w:rsidP="00825E2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9</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825E2D" w:rsidRPr="00611D0A"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825E2D" w:rsidRPr="00FD1F47"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825E2D" w:rsidRPr="00611D0A" w:rsidRDefault="00825E2D"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825E2D"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M9.1</w:t>
            </w:r>
            <w:r w:rsidR="00825E2D">
              <w:rPr>
                <w:rFonts w:eastAsia="Times New Roman" w:cs="Times New Roman"/>
                <w:color w:val="auto"/>
              </w:rPr>
              <w:t>.1</w:t>
            </w:r>
          </w:p>
        </w:tc>
        <w:tc>
          <w:tcPr>
            <w:tcW w:w="5103" w:type="dxa"/>
            <w:tcBorders>
              <w:top w:val="nil"/>
              <w:left w:val="nil"/>
              <w:bottom w:val="single" w:sz="4" w:space="0" w:color="auto"/>
              <w:right w:val="single" w:sz="8" w:space="0" w:color="auto"/>
            </w:tcBorders>
            <w:noWrap/>
            <w:vAlign w:val="bottom"/>
          </w:tcPr>
          <w:p w:rsidR="00825E2D" w:rsidRPr="00611D0A"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825E2D" w:rsidRPr="00611D0A"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17,13</w:t>
            </w:r>
          </w:p>
        </w:tc>
      </w:tr>
      <w:tr w:rsidR="00825E2D"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M9.1</w:t>
            </w:r>
            <w:r w:rsidR="00825E2D">
              <w:rPr>
                <w:rFonts w:eastAsia="Times New Roman" w:cs="Times New Roman"/>
                <w:color w:val="auto"/>
              </w:rPr>
              <w:t>.2</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6,04</w:t>
            </w:r>
          </w:p>
        </w:tc>
      </w:tr>
      <w:tr w:rsidR="00825E2D"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M9.1</w:t>
            </w:r>
            <w:r w:rsidR="00825E2D">
              <w:rPr>
                <w:rFonts w:eastAsia="Times New Roman" w:cs="Times New Roman"/>
                <w:color w:val="auto"/>
              </w:rPr>
              <w:t>.3</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11,03</w:t>
            </w:r>
          </w:p>
        </w:tc>
      </w:tr>
      <w:tr w:rsidR="00825E2D"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825E2D"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M9.1</w:t>
            </w:r>
            <w:r w:rsidR="00825E2D">
              <w:rPr>
                <w:rFonts w:eastAsia="Times New Roman" w:cs="Times New Roman"/>
                <w:color w:val="auto"/>
              </w:rPr>
              <w:t>.4</w:t>
            </w:r>
          </w:p>
        </w:tc>
        <w:tc>
          <w:tcPr>
            <w:tcW w:w="5103" w:type="dxa"/>
            <w:tcBorders>
              <w:top w:val="nil"/>
              <w:left w:val="nil"/>
              <w:bottom w:val="single" w:sz="4" w:space="0" w:color="auto"/>
              <w:right w:val="single" w:sz="8" w:space="0" w:color="auto"/>
            </w:tcBorders>
            <w:noWrap/>
            <w:vAlign w:val="bottom"/>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825E2D" w:rsidRDefault="00825E2D" w:rsidP="00651A96">
            <w:pPr>
              <w:spacing w:after="0" w:line="276" w:lineRule="auto"/>
              <w:ind w:left="0" w:firstLine="0"/>
              <w:jc w:val="center"/>
              <w:rPr>
                <w:rFonts w:eastAsia="Times New Roman" w:cs="Times New Roman"/>
                <w:color w:val="auto"/>
              </w:rPr>
            </w:pPr>
            <w:r>
              <w:rPr>
                <w:rFonts w:eastAsia="Times New Roman" w:cs="Times New Roman"/>
                <w:color w:val="auto"/>
              </w:rPr>
              <w:t>4,81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M9.1.5</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14,06</w:t>
            </w:r>
          </w:p>
        </w:tc>
      </w:tr>
      <w:tr w:rsidR="00825E2D"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825E2D" w:rsidRPr="00611D0A" w:rsidRDefault="00825E2D"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825E2D"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53</w:t>
            </w:r>
            <w:r w:rsidR="00825E2D">
              <w:rPr>
                <w:rFonts w:eastAsia="Times New Roman" w:cs="Times New Roman"/>
                <w:b/>
                <w:bCs/>
                <w:color w:val="auto"/>
              </w:rPr>
              <w:t>,</w:t>
            </w:r>
            <w:r>
              <w:rPr>
                <w:rFonts w:eastAsia="Times New Roman" w:cs="Times New Roman"/>
                <w:b/>
                <w:bCs/>
                <w:color w:val="auto"/>
              </w:rPr>
              <w:t>08</w:t>
            </w:r>
          </w:p>
        </w:tc>
      </w:tr>
    </w:tbl>
    <w:p w:rsidR="00825E2D" w:rsidRDefault="00825E2D"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10</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M10.1.1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12,14</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M10.1.2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3,28</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M10.1.3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8,53</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M10.1.4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4,44</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4E7FF1">
            <w:pPr>
              <w:spacing w:after="0" w:line="276" w:lineRule="auto"/>
              <w:ind w:left="0" w:firstLine="0"/>
              <w:jc w:val="center"/>
              <w:rPr>
                <w:rFonts w:eastAsia="Times New Roman" w:cs="Times New Roman"/>
                <w:b/>
                <w:bCs/>
                <w:color w:val="auto"/>
              </w:rPr>
            </w:pPr>
            <w:r>
              <w:rPr>
                <w:rFonts w:eastAsia="Times New Roman" w:cs="Times New Roman"/>
                <w:b/>
                <w:bCs/>
                <w:color w:val="auto"/>
              </w:rPr>
              <w:t>40,92</w:t>
            </w:r>
          </w:p>
        </w:tc>
      </w:tr>
    </w:tbl>
    <w:p w:rsidR="004E7FF1" w:rsidRDefault="004E7FF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11</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M11.1.1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18,75</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M11.1.2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4,64</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M11.1.3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M11.1.4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40,86</w:t>
            </w:r>
          </w:p>
        </w:tc>
      </w:tr>
    </w:tbl>
    <w:p w:rsidR="004E7FF1" w:rsidRDefault="004E7FF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12</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M12.1.1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9,31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M12.1.2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21,60</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M12.1.3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8,01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M12.1.4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13,21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M12.1.5</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7,29</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59,42</w:t>
            </w:r>
          </w:p>
        </w:tc>
      </w:tr>
    </w:tbl>
    <w:p w:rsidR="004E7FF1" w:rsidRDefault="004E7FF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13</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M13.1.1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9,04</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M13.1.2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22,05</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M13.1.3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8,01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M13.1.4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13,21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M13.1.5</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7,30</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59,61</w:t>
            </w:r>
          </w:p>
        </w:tc>
      </w:tr>
    </w:tbl>
    <w:p w:rsidR="004E7FF1" w:rsidRDefault="004E7FF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14</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M14.1.1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21,19</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M14.1.2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3,84</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M14.1.3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9,31</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M14.1.4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6,32</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M14.1.5</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4,06</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44,72</w:t>
            </w:r>
          </w:p>
        </w:tc>
      </w:tr>
    </w:tbl>
    <w:p w:rsidR="004E7FF1" w:rsidRDefault="004E7FF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4E7FF1"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+1 (I PIĘTRO)</w:t>
            </w:r>
            <w:r w:rsidRPr="00611D0A">
              <w:rPr>
                <w:rFonts w:eastAsia="Times New Roman" w:cs="Times New Roman"/>
                <w:color w:val="auto"/>
              </w:rPr>
              <w:t xml:space="preserve"> </w:t>
            </w:r>
            <w:r>
              <w:rPr>
                <w:rFonts w:eastAsia="Times New Roman" w:cs="Times New Roman"/>
                <w:color w:val="auto"/>
              </w:rPr>
              <w:t>– MIESZKANIE 15</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4E7FF1" w:rsidRPr="00FD1F47"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4E7FF1" w:rsidRPr="00611D0A" w:rsidRDefault="004E7FF1"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4E7FF1"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M15.1.1</w:t>
            </w:r>
          </w:p>
        </w:tc>
        <w:tc>
          <w:tcPr>
            <w:tcW w:w="5103" w:type="dxa"/>
            <w:tcBorders>
              <w:top w:val="nil"/>
              <w:left w:val="nil"/>
              <w:bottom w:val="single" w:sz="4" w:space="0" w:color="auto"/>
              <w:right w:val="single" w:sz="8" w:space="0" w:color="auto"/>
            </w:tcBorders>
            <w:noWrap/>
            <w:vAlign w:val="bottom"/>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4E7FF1" w:rsidRPr="00611D0A"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21,09</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M15.1.2</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6,62</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M15.1.3</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8,15</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M15.1.4</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4,28</w:t>
            </w:r>
          </w:p>
        </w:tc>
      </w:tr>
      <w:tr w:rsidR="004E7FF1"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M15.1.5</w:t>
            </w:r>
          </w:p>
        </w:tc>
        <w:tc>
          <w:tcPr>
            <w:tcW w:w="5103" w:type="dxa"/>
            <w:tcBorders>
              <w:top w:val="nil"/>
              <w:left w:val="nil"/>
              <w:bottom w:val="single" w:sz="4" w:space="0" w:color="auto"/>
              <w:right w:val="single" w:sz="8" w:space="0" w:color="auto"/>
            </w:tcBorders>
            <w:noWrap/>
            <w:vAlign w:val="bottom"/>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4E7FF1" w:rsidRDefault="004E7FF1" w:rsidP="00651A96">
            <w:pPr>
              <w:spacing w:after="0" w:line="276" w:lineRule="auto"/>
              <w:ind w:left="0" w:firstLine="0"/>
              <w:jc w:val="center"/>
              <w:rPr>
                <w:rFonts w:eastAsia="Times New Roman" w:cs="Times New Roman"/>
                <w:color w:val="auto"/>
              </w:rPr>
            </w:pPr>
            <w:r>
              <w:rPr>
                <w:rFonts w:eastAsia="Times New Roman" w:cs="Times New Roman"/>
                <w:color w:val="auto"/>
              </w:rPr>
              <w:t>12,55</w:t>
            </w:r>
          </w:p>
        </w:tc>
      </w:tr>
      <w:tr w:rsidR="004E7FF1"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4E7FF1" w:rsidRPr="00611D0A" w:rsidRDefault="004E7FF1"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4E7FF1" w:rsidRDefault="004E7FF1"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52,69</w:t>
            </w:r>
          </w:p>
        </w:tc>
      </w:tr>
    </w:tbl>
    <w:p w:rsidR="004E7FF1" w:rsidRDefault="004E7FF1" w:rsidP="00D65B3A">
      <w:pPr>
        <w:ind w:left="0" w:firstLine="0"/>
        <w:rPr>
          <w:i/>
          <w:u w:val="single"/>
        </w:rPr>
      </w:pPr>
    </w:p>
    <w:p w:rsidR="00651A96" w:rsidRPr="002475A9" w:rsidRDefault="00651A96" w:rsidP="00651A96">
      <w:pPr>
        <w:ind w:left="0" w:firstLine="0"/>
        <w:jc w:val="center"/>
        <w:rPr>
          <w:b/>
        </w:rPr>
      </w:pPr>
      <w:r w:rsidRPr="002475A9">
        <w:rPr>
          <w:b/>
        </w:rPr>
        <w:t xml:space="preserve">ZESTAWIENIE POWIERZCHNI KONDYGNACJI </w:t>
      </w:r>
      <w:r>
        <w:rPr>
          <w:b/>
        </w:rPr>
        <w:t>+2 (II PIĘTRO)</w:t>
      </w:r>
    </w:p>
    <w:p w:rsidR="00651A96" w:rsidRPr="002475A9" w:rsidRDefault="00651A96" w:rsidP="00651A96">
      <w:pPr>
        <w:ind w:left="0" w:firstLine="0"/>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1,83</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1,95</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1,18</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KL.2.P5</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lastRenderedPageBreak/>
              <w:t>KL.2.P6</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KL.2.P7</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KL.2.P8</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1,50</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KS.2.P1</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KLATKA SCHODOWA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12,79</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KS.2.P2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43,06</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KS.2.P3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4,78</w:t>
            </w:r>
          </w:p>
        </w:tc>
      </w:tr>
      <w:tr w:rsidR="00651A96" w:rsidRPr="00611D0A"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74,11</w:t>
            </w:r>
          </w:p>
        </w:tc>
      </w:tr>
    </w:tbl>
    <w:p w:rsidR="00651A96" w:rsidRDefault="00651A96" w:rsidP="00651A96">
      <w:pPr>
        <w:ind w:left="0" w:firstLine="0"/>
        <w:rPr>
          <w:b/>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16</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M16.2.1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17,13</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M16.2.2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6,04</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M16.2.3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11,03</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M16.2.4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4,81</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M16.2.5</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14,06</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53,08</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17</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M17.2.1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12,14</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M17.2.2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3,28</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M17.2.3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8,53</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M17.2.4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4,44</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40,92</w:t>
            </w:r>
          </w:p>
        </w:tc>
      </w:tr>
    </w:tbl>
    <w:p w:rsidR="00651A96" w:rsidRDefault="00651A96" w:rsidP="00651A96">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18</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M18.2.1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18,75</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M18.2.2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4,64</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M18.2.3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M18.2.4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40,86</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19</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M19.2.1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17,63</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M19.2.2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3,48</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lastRenderedPageBreak/>
              <w:t>M19.2.3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M19.2.4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38,64</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20</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M20.2.1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17,63</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M20.2.2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3,48</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M20.2.3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M20.2.4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38,64</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21</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M21.2.1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18,69</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M21.2.2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4,64</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M21.2.3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M21.2.4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40,86</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51A96" w:rsidRPr="00611D0A" w:rsidTr="00651A96">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22</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51A96" w:rsidRPr="00FD1F47"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51A96" w:rsidRPr="00611D0A" w:rsidRDefault="00651A96" w:rsidP="00651A96">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51A96" w:rsidRPr="00611D0A"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M22.2.1</w:t>
            </w:r>
          </w:p>
        </w:tc>
        <w:tc>
          <w:tcPr>
            <w:tcW w:w="5103" w:type="dxa"/>
            <w:tcBorders>
              <w:top w:val="nil"/>
              <w:left w:val="nil"/>
              <w:bottom w:val="single" w:sz="4" w:space="0" w:color="auto"/>
              <w:right w:val="single" w:sz="8" w:space="0" w:color="auto"/>
            </w:tcBorders>
            <w:noWrap/>
            <w:vAlign w:val="bottom"/>
          </w:tcPr>
          <w:p w:rsidR="00651A96" w:rsidRPr="00611D0A"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51A96" w:rsidRPr="00611D0A" w:rsidRDefault="00584D42" w:rsidP="00651A96">
            <w:pPr>
              <w:spacing w:after="0" w:line="276" w:lineRule="auto"/>
              <w:ind w:left="0" w:firstLine="0"/>
              <w:jc w:val="center"/>
              <w:rPr>
                <w:rFonts w:eastAsia="Times New Roman" w:cs="Times New Roman"/>
                <w:color w:val="auto"/>
              </w:rPr>
            </w:pPr>
            <w:r>
              <w:rPr>
                <w:rFonts w:eastAsia="Times New Roman" w:cs="Times New Roman"/>
                <w:color w:val="auto"/>
              </w:rPr>
              <w:t>21,19</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M22.2.2</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3,84</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M22.2.3</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584D42" w:rsidP="00651A96">
            <w:pPr>
              <w:spacing w:after="0" w:line="276" w:lineRule="auto"/>
              <w:ind w:left="0" w:firstLine="0"/>
              <w:jc w:val="center"/>
              <w:rPr>
                <w:rFonts w:eastAsia="Times New Roman" w:cs="Times New Roman"/>
                <w:color w:val="auto"/>
              </w:rPr>
            </w:pPr>
            <w:r>
              <w:rPr>
                <w:rFonts w:eastAsia="Times New Roman" w:cs="Times New Roman"/>
                <w:color w:val="auto"/>
              </w:rPr>
              <w:t>9,31</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M22.2.4</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51A96" w:rsidRDefault="00584D42" w:rsidP="00651A96">
            <w:pPr>
              <w:spacing w:after="0" w:line="276" w:lineRule="auto"/>
              <w:ind w:left="0" w:firstLine="0"/>
              <w:jc w:val="center"/>
              <w:rPr>
                <w:rFonts w:eastAsia="Times New Roman" w:cs="Times New Roman"/>
                <w:color w:val="auto"/>
              </w:rPr>
            </w:pPr>
            <w:r>
              <w:rPr>
                <w:rFonts w:eastAsia="Times New Roman" w:cs="Times New Roman"/>
                <w:color w:val="auto"/>
              </w:rPr>
              <w:t>6,32</w:t>
            </w:r>
          </w:p>
        </w:tc>
      </w:tr>
      <w:tr w:rsidR="00651A96" w:rsidTr="00651A96">
        <w:trPr>
          <w:trHeight w:val="288"/>
        </w:trPr>
        <w:tc>
          <w:tcPr>
            <w:tcW w:w="1575" w:type="dxa"/>
            <w:tcBorders>
              <w:top w:val="nil"/>
              <w:left w:val="single" w:sz="8" w:space="0" w:color="auto"/>
              <w:bottom w:val="single" w:sz="4" w:space="0" w:color="auto"/>
              <w:right w:val="single" w:sz="4"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M22.2.5</w:t>
            </w:r>
          </w:p>
        </w:tc>
        <w:tc>
          <w:tcPr>
            <w:tcW w:w="5103" w:type="dxa"/>
            <w:tcBorders>
              <w:top w:val="nil"/>
              <w:left w:val="nil"/>
              <w:bottom w:val="single" w:sz="4" w:space="0" w:color="auto"/>
              <w:right w:val="single" w:sz="8" w:space="0" w:color="auto"/>
            </w:tcBorders>
            <w:noWrap/>
            <w:vAlign w:val="bottom"/>
          </w:tcPr>
          <w:p w:rsidR="00651A96" w:rsidRDefault="00651A96" w:rsidP="00651A96">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51A96" w:rsidRDefault="00584D42" w:rsidP="00651A96">
            <w:pPr>
              <w:spacing w:after="0" w:line="276" w:lineRule="auto"/>
              <w:ind w:left="0" w:firstLine="0"/>
              <w:jc w:val="center"/>
              <w:rPr>
                <w:rFonts w:eastAsia="Times New Roman" w:cs="Times New Roman"/>
                <w:color w:val="auto"/>
              </w:rPr>
            </w:pPr>
            <w:r>
              <w:rPr>
                <w:rFonts w:eastAsia="Times New Roman" w:cs="Times New Roman"/>
                <w:color w:val="auto"/>
              </w:rPr>
              <w:t>4,06</w:t>
            </w:r>
          </w:p>
        </w:tc>
      </w:tr>
      <w:tr w:rsidR="00651A96" w:rsidTr="00651A96">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51A96" w:rsidRPr="00611D0A" w:rsidRDefault="00651A96" w:rsidP="00651A96">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51A96" w:rsidRDefault="00651A96" w:rsidP="00651A96">
            <w:pPr>
              <w:spacing w:after="0" w:line="276" w:lineRule="auto"/>
              <w:ind w:left="0" w:firstLine="0"/>
              <w:jc w:val="center"/>
              <w:rPr>
                <w:rFonts w:eastAsia="Times New Roman" w:cs="Times New Roman"/>
                <w:b/>
                <w:bCs/>
                <w:color w:val="auto"/>
              </w:rPr>
            </w:pPr>
            <w:r>
              <w:rPr>
                <w:rFonts w:eastAsia="Times New Roman" w:cs="Times New Roman"/>
                <w:b/>
                <w:bCs/>
                <w:color w:val="auto"/>
              </w:rPr>
              <w:t>44,72</w:t>
            </w:r>
          </w:p>
        </w:tc>
      </w:tr>
    </w:tbl>
    <w:p w:rsidR="00651A96" w:rsidRDefault="00651A96"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584D42"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584D42" w:rsidRPr="00611D0A"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+2 (II PIĘTRO)</w:t>
            </w:r>
            <w:r w:rsidRPr="00611D0A">
              <w:rPr>
                <w:rFonts w:eastAsia="Times New Roman" w:cs="Times New Roman"/>
                <w:color w:val="auto"/>
              </w:rPr>
              <w:t xml:space="preserve"> </w:t>
            </w:r>
            <w:r>
              <w:rPr>
                <w:rFonts w:eastAsia="Times New Roman" w:cs="Times New Roman"/>
                <w:color w:val="auto"/>
              </w:rPr>
              <w:t>– MIESZKANIE 23</w:t>
            </w:r>
          </w:p>
        </w:tc>
      </w:tr>
      <w:tr w:rsidR="00584D42"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584D42" w:rsidRPr="00611D0A" w:rsidRDefault="00584D42"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584D42" w:rsidRPr="00FD1F47" w:rsidRDefault="00584D42"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584D42" w:rsidRPr="00611D0A" w:rsidRDefault="00584D42"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584D42"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584D42" w:rsidRPr="00611D0A"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M23.2.1</w:t>
            </w:r>
          </w:p>
        </w:tc>
        <w:tc>
          <w:tcPr>
            <w:tcW w:w="5103" w:type="dxa"/>
            <w:tcBorders>
              <w:top w:val="nil"/>
              <w:left w:val="nil"/>
              <w:bottom w:val="single" w:sz="4" w:space="0" w:color="auto"/>
              <w:right w:val="single" w:sz="8" w:space="0" w:color="auto"/>
            </w:tcBorders>
            <w:noWrap/>
            <w:vAlign w:val="bottom"/>
          </w:tcPr>
          <w:p w:rsidR="00584D42" w:rsidRPr="00611D0A"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584D42" w:rsidRPr="00611D0A"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21,09</w:t>
            </w:r>
          </w:p>
        </w:tc>
      </w:tr>
      <w:tr w:rsidR="00584D42"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M23.2.2</w:t>
            </w:r>
          </w:p>
        </w:tc>
        <w:tc>
          <w:tcPr>
            <w:tcW w:w="5103" w:type="dxa"/>
            <w:tcBorders>
              <w:top w:val="nil"/>
              <w:left w:val="nil"/>
              <w:bottom w:val="single" w:sz="4" w:space="0" w:color="auto"/>
              <w:right w:val="single" w:sz="8"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6,62</w:t>
            </w:r>
          </w:p>
        </w:tc>
      </w:tr>
      <w:tr w:rsidR="00584D42"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M23.2.3</w:t>
            </w:r>
          </w:p>
        </w:tc>
        <w:tc>
          <w:tcPr>
            <w:tcW w:w="5103" w:type="dxa"/>
            <w:tcBorders>
              <w:top w:val="nil"/>
              <w:left w:val="nil"/>
              <w:bottom w:val="single" w:sz="4" w:space="0" w:color="auto"/>
              <w:right w:val="single" w:sz="8"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8,15</w:t>
            </w:r>
          </w:p>
        </w:tc>
      </w:tr>
      <w:tr w:rsidR="00584D42"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M23.2.4</w:t>
            </w:r>
          </w:p>
        </w:tc>
        <w:tc>
          <w:tcPr>
            <w:tcW w:w="5103" w:type="dxa"/>
            <w:tcBorders>
              <w:top w:val="nil"/>
              <w:left w:val="nil"/>
              <w:bottom w:val="single" w:sz="4" w:space="0" w:color="auto"/>
              <w:right w:val="single" w:sz="8"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4,28</w:t>
            </w:r>
          </w:p>
        </w:tc>
      </w:tr>
      <w:tr w:rsidR="00584D42"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M23.2.5</w:t>
            </w:r>
          </w:p>
        </w:tc>
        <w:tc>
          <w:tcPr>
            <w:tcW w:w="5103" w:type="dxa"/>
            <w:tcBorders>
              <w:top w:val="nil"/>
              <w:left w:val="nil"/>
              <w:bottom w:val="single" w:sz="4" w:space="0" w:color="auto"/>
              <w:right w:val="single" w:sz="8" w:space="0" w:color="auto"/>
            </w:tcBorders>
            <w:noWrap/>
            <w:vAlign w:val="bottom"/>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584D42" w:rsidRDefault="00584D42" w:rsidP="00134EDD">
            <w:pPr>
              <w:spacing w:after="0" w:line="276" w:lineRule="auto"/>
              <w:ind w:left="0" w:firstLine="0"/>
              <w:jc w:val="center"/>
              <w:rPr>
                <w:rFonts w:eastAsia="Times New Roman" w:cs="Times New Roman"/>
                <w:color w:val="auto"/>
              </w:rPr>
            </w:pPr>
            <w:r>
              <w:rPr>
                <w:rFonts w:eastAsia="Times New Roman" w:cs="Times New Roman"/>
                <w:color w:val="auto"/>
              </w:rPr>
              <w:t>12,55</w:t>
            </w:r>
          </w:p>
        </w:tc>
      </w:tr>
      <w:tr w:rsidR="00584D42"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584D42" w:rsidRPr="00611D0A" w:rsidRDefault="00584D42"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584D42" w:rsidRDefault="00584D42"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52,69</w:t>
            </w:r>
          </w:p>
        </w:tc>
      </w:tr>
    </w:tbl>
    <w:p w:rsidR="00584D42" w:rsidRDefault="00584D42" w:rsidP="00D65B3A">
      <w:pPr>
        <w:ind w:left="0" w:firstLine="0"/>
        <w:rPr>
          <w:i/>
          <w:u w:val="single"/>
        </w:rPr>
      </w:pPr>
    </w:p>
    <w:p w:rsidR="00620C61" w:rsidRPr="002475A9" w:rsidRDefault="00620C61" w:rsidP="00620C61">
      <w:pPr>
        <w:ind w:left="0" w:firstLine="0"/>
        <w:jc w:val="center"/>
        <w:rPr>
          <w:b/>
        </w:rPr>
      </w:pPr>
      <w:r w:rsidRPr="002475A9">
        <w:rPr>
          <w:b/>
        </w:rPr>
        <w:t xml:space="preserve">ZESTAWIENIE POWIERZCHNI KONDYGNACJI </w:t>
      </w:r>
      <w:r>
        <w:rPr>
          <w:b/>
        </w:rPr>
        <w:t>+3 (III PIĘTRO)</w:t>
      </w:r>
    </w:p>
    <w:p w:rsidR="00620C61" w:rsidRPr="002475A9" w:rsidRDefault="00620C61" w:rsidP="00620C61">
      <w:pPr>
        <w:ind w:left="0" w:firstLine="0"/>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1,83</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1,95</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1,18</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KL.3.P5</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1,90</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KL.3.P6</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KL.3.P7</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1,61</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KL.3.P8</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KOMÓRKA LOKATORSKA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1,50</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KS.3.P1</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KLATKA SCHODOWA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12,79</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KS.3.P2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43,06</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KS.3.P3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4,78</w:t>
            </w:r>
          </w:p>
        </w:tc>
      </w:tr>
      <w:tr w:rsidR="00620C61" w:rsidRPr="00611D0A"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74,11</w:t>
            </w:r>
          </w:p>
        </w:tc>
      </w:tr>
    </w:tbl>
    <w:p w:rsidR="00620C61" w:rsidRDefault="00620C61" w:rsidP="00620C61">
      <w:pPr>
        <w:ind w:left="0" w:firstLine="0"/>
        <w:rPr>
          <w:b/>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 PIĘTRO)</w:t>
            </w:r>
            <w:r w:rsidRPr="00611D0A">
              <w:rPr>
                <w:rFonts w:eastAsia="Times New Roman" w:cs="Times New Roman"/>
                <w:color w:val="auto"/>
              </w:rPr>
              <w:t xml:space="preserve"> </w:t>
            </w:r>
            <w:r>
              <w:rPr>
                <w:rFonts w:eastAsia="Times New Roman" w:cs="Times New Roman"/>
                <w:color w:val="auto"/>
              </w:rPr>
              <w:t>– MIESZKANIE 24</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M24.3.1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17,13</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M24.3.2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6,04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M24.3.3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11,03</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M24.3.4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4,81</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M24.3.5</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14,06</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53,08</w:t>
            </w:r>
          </w:p>
        </w:tc>
      </w:tr>
    </w:tbl>
    <w:p w:rsidR="00620C61" w:rsidRDefault="00620C61" w:rsidP="00620C61">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25</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M25.3.1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12,14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M25.3.2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3,28</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M25.3.3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8,53</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M25.3.4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4,44</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40,92</w:t>
            </w:r>
          </w:p>
        </w:tc>
      </w:tr>
    </w:tbl>
    <w:p w:rsidR="00620C61" w:rsidRDefault="00620C61" w:rsidP="00620C61">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26</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lastRenderedPageBreak/>
              <w:t>M26.3.1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18,75</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M26.3.2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4,64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M26.3.3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M26.3.4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40,86</w:t>
            </w:r>
          </w:p>
        </w:tc>
      </w:tr>
    </w:tbl>
    <w:p w:rsidR="00620C61" w:rsidRDefault="00620C6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27</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31,64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7,50</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8,09</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9,00</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M27.3.5</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11,60</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M27.3.6</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5,38</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M27.3.7</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GARDEROBA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4,49</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77,69</w:t>
            </w:r>
          </w:p>
        </w:tc>
      </w:tr>
    </w:tbl>
    <w:p w:rsidR="00620C61" w:rsidRDefault="00620C61" w:rsidP="00D65B3A">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28</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M28.3.1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18,69</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M28.3.2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4,64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M28.3.3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13,30</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M28.3.4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4,23</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40,86</w:t>
            </w:r>
          </w:p>
        </w:tc>
      </w:tr>
    </w:tbl>
    <w:p w:rsidR="00620C61" w:rsidRDefault="00620C61" w:rsidP="00620C61">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29</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M29.3.1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21,19</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M29.3.2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3,84</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M29.3.3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9,31</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M29.3.4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6,32</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M29.3.5</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4,06</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44,72</w:t>
            </w:r>
          </w:p>
        </w:tc>
      </w:tr>
    </w:tbl>
    <w:p w:rsidR="00620C61" w:rsidRDefault="00620C61" w:rsidP="00620C61">
      <w:pPr>
        <w:ind w:left="0" w:firstLine="0"/>
        <w:rPr>
          <w:i/>
          <w:u w:val="single"/>
        </w:rPr>
      </w:pPr>
    </w:p>
    <w:tbl>
      <w:tblPr>
        <w:tblW w:w="9439" w:type="dxa"/>
        <w:tblInd w:w="55" w:type="dxa"/>
        <w:tblCellMar>
          <w:left w:w="70" w:type="dxa"/>
          <w:right w:w="70" w:type="dxa"/>
        </w:tblCellMar>
        <w:tblLook w:val="04A0" w:firstRow="1" w:lastRow="0" w:firstColumn="1" w:lastColumn="0" w:noHBand="0" w:noVBand="1"/>
      </w:tblPr>
      <w:tblGrid>
        <w:gridCol w:w="1575"/>
        <w:gridCol w:w="5103"/>
        <w:gridCol w:w="2761"/>
      </w:tblGrid>
      <w:tr w:rsidR="00620C61" w:rsidRPr="00611D0A" w:rsidTr="00134EDD">
        <w:trPr>
          <w:trHeight w:val="288"/>
        </w:trPr>
        <w:tc>
          <w:tcPr>
            <w:tcW w:w="9439" w:type="dxa"/>
            <w:gridSpan w:val="3"/>
            <w:tcBorders>
              <w:top w:val="single" w:sz="8" w:space="0" w:color="auto"/>
              <w:left w:val="single" w:sz="8" w:space="0" w:color="auto"/>
              <w:bottom w:val="single" w:sz="4" w:space="0" w:color="auto"/>
              <w:right w:val="single" w:sz="8" w:space="0" w:color="000000"/>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ZESTAWIENIE POWIERZCHNI KONDYGNACJI +3 (III PIĘTRO)</w:t>
            </w:r>
            <w:r w:rsidRPr="00611D0A">
              <w:rPr>
                <w:rFonts w:eastAsia="Times New Roman" w:cs="Times New Roman"/>
                <w:color w:val="auto"/>
              </w:rPr>
              <w:t xml:space="preserve"> </w:t>
            </w:r>
            <w:r>
              <w:rPr>
                <w:rFonts w:eastAsia="Times New Roman" w:cs="Times New Roman"/>
                <w:color w:val="auto"/>
              </w:rPr>
              <w:t>– MIESZKANIE 30</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NR POM.</w:t>
            </w:r>
          </w:p>
        </w:tc>
        <w:tc>
          <w:tcPr>
            <w:tcW w:w="5103" w:type="dxa"/>
            <w:tcBorders>
              <w:top w:val="nil"/>
              <w:left w:val="nil"/>
              <w:bottom w:val="single" w:sz="4" w:space="0" w:color="auto"/>
              <w:right w:val="single" w:sz="8" w:space="0" w:color="auto"/>
            </w:tcBorders>
            <w:shd w:val="clear" w:color="auto" w:fill="D9D9D9" w:themeFill="background1" w:themeFillShade="D9"/>
            <w:noWrap/>
            <w:vAlign w:val="bottom"/>
          </w:tcPr>
          <w:p w:rsidR="00620C61" w:rsidRPr="00FD1F47"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PRZEZNACZENIE</w:t>
            </w:r>
          </w:p>
        </w:tc>
        <w:tc>
          <w:tcPr>
            <w:tcW w:w="2761" w:type="dxa"/>
            <w:tcBorders>
              <w:top w:val="nil"/>
              <w:left w:val="nil"/>
              <w:bottom w:val="single" w:sz="4" w:space="0" w:color="auto"/>
              <w:right w:val="single" w:sz="8" w:space="0" w:color="auto"/>
            </w:tcBorders>
            <w:shd w:val="clear" w:color="auto" w:fill="D9D9D9" w:themeFill="background1" w:themeFillShade="D9"/>
          </w:tcPr>
          <w:p w:rsidR="00620C61" w:rsidRPr="00611D0A" w:rsidRDefault="00620C61" w:rsidP="00134EDD">
            <w:pPr>
              <w:spacing w:after="0" w:line="276" w:lineRule="auto"/>
              <w:ind w:left="0" w:firstLine="0"/>
              <w:jc w:val="center"/>
              <w:rPr>
                <w:rFonts w:eastAsia="Times New Roman" w:cs="Times New Roman"/>
                <w:color w:val="auto"/>
              </w:rPr>
            </w:pPr>
            <w:r w:rsidRPr="00611D0A">
              <w:rPr>
                <w:rFonts w:eastAsia="Times New Roman" w:cs="Times New Roman"/>
                <w:color w:val="auto"/>
              </w:rPr>
              <w:t>POW</w:t>
            </w:r>
            <w:r>
              <w:rPr>
                <w:rFonts w:eastAsia="Times New Roman" w:cs="Times New Roman"/>
                <w:color w:val="auto"/>
              </w:rPr>
              <w:t>IERZCHNIA UŻYTKOWA [m</w:t>
            </w:r>
            <w:r>
              <w:rPr>
                <w:rFonts w:eastAsia="Times New Roman" w:cs="Times New Roman"/>
                <w:color w:val="auto"/>
                <w:vertAlign w:val="superscript"/>
              </w:rPr>
              <w:t>2</w:t>
            </w:r>
            <w:r>
              <w:rPr>
                <w:rFonts w:eastAsia="Times New Roman" w:cs="Times New Roman"/>
                <w:color w:val="auto"/>
              </w:rPr>
              <w:t>]</w:t>
            </w:r>
          </w:p>
        </w:tc>
      </w:tr>
      <w:tr w:rsidR="00620C61" w:rsidRPr="00611D0A"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M30.3.1</w:t>
            </w:r>
          </w:p>
        </w:tc>
        <w:tc>
          <w:tcPr>
            <w:tcW w:w="5103" w:type="dxa"/>
            <w:tcBorders>
              <w:top w:val="nil"/>
              <w:left w:val="nil"/>
              <w:bottom w:val="single" w:sz="4" w:space="0" w:color="auto"/>
              <w:right w:val="single" w:sz="8" w:space="0" w:color="auto"/>
            </w:tcBorders>
            <w:noWrap/>
            <w:vAlign w:val="bottom"/>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SALON Z ANEKSEM KUCHENNYM</w:t>
            </w:r>
          </w:p>
        </w:tc>
        <w:tc>
          <w:tcPr>
            <w:tcW w:w="2761" w:type="dxa"/>
            <w:tcBorders>
              <w:top w:val="nil"/>
              <w:left w:val="nil"/>
              <w:bottom w:val="single" w:sz="4" w:space="0" w:color="auto"/>
              <w:right w:val="single" w:sz="8" w:space="0" w:color="auto"/>
            </w:tcBorders>
          </w:tcPr>
          <w:p w:rsidR="00620C61" w:rsidRPr="00611D0A"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21,09</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lastRenderedPageBreak/>
              <w:t>M30.3.2</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KORYTARZ</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6,62</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M30.3.3</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8,15</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M30.3.4</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ŁAZIENKA</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4,28</w:t>
            </w:r>
          </w:p>
        </w:tc>
      </w:tr>
      <w:tr w:rsidR="00620C61" w:rsidTr="00134EDD">
        <w:trPr>
          <w:trHeight w:val="288"/>
        </w:trPr>
        <w:tc>
          <w:tcPr>
            <w:tcW w:w="1575" w:type="dxa"/>
            <w:tcBorders>
              <w:top w:val="nil"/>
              <w:left w:val="single" w:sz="8" w:space="0" w:color="auto"/>
              <w:bottom w:val="single" w:sz="4" w:space="0" w:color="auto"/>
              <w:right w:val="single" w:sz="4"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M30.3.5</w:t>
            </w:r>
          </w:p>
        </w:tc>
        <w:tc>
          <w:tcPr>
            <w:tcW w:w="5103" w:type="dxa"/>
            <w:tcBorders>
              <w:top w:val="nil"/>
              <w:left w:val="nil"/>
              <w:bottom w:val="single" w:sz="4" w:space="0" w:color="auto"/>
              <w:right w:val="single" w:sz="8" w:space="0" w:color="auto"/>
            </w:tcBorders>
            <w:noWrap/>
            <w:vAlign w:val="bottom"/>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POKÓJ</w:t>
            </w:r>
          </w:p>
        </w:tc>
        <w:tc>
          <w:tcPr>
            <w:tcW w:w="2761" w:type="dxa"/>
            <w:tcBorders>
              <w:top w:val="nil"/>
              <w:left w:val="nil"/>
              <w:bottom w:val="single" w:sz="4" w:space="0" w:color="auto"/>
              <w:right w:val="single" w:sz="8" w:space="0" w:color="auto"/>
            </w:tcBorders>
          </w:tcPr>
          <w:p w:rsidR="00620C61" w:rsidRDefault="00620C61" w:rsidP="00134EDD">
            <w:pPr>
              <w:spacing w:after="0" w:line="276" w:lineRule="auto"/>
              <w:ind w:left="0" w:firstLine="0"/>
              <w:jc w:val="center"/>
              <w:rPr>
                <w:rFonts w:eastAsia="Times New Roman" w:cs="Times New Roman"/>
                <w:color w:val="auto"/>
              </w:rPr>
            </w:pPr>
            <w:r>
              <w:rPr>
                <w:rFonts w:eastAsia="Times New Roman" w:cs="Times New Roman"/>
                <w:color w:val="auto"/>
              </w:rPr>
              <w:t>12,55</w:t>
            </w:r>
          </w:p>
        </w:tc>
      </w:tr>
      <w:tr w:rsidR="00620C61" w:rsidTr="00134EDD">
        <w:trPr>
          <w:trHeight w:val="300"/>
        </w:trPr>
        <w:tc>
          <w:tcPr>
            <w:tcW w:w="6678" w:type="dxa"/>
            <w:gridSpan w:val="2"/>
            <w:tcBorders>
              <w:top w:val="single" w:sz="4" w:space="0" w:color="auto"/>
              <w:left w:val="single" w:sz="8" w:space="0" w:color="auto"/>
              <w:bottom w:val="single" w:sz="8" w:space="0" w:color="auto"/>
              <w:right w:val="single" w:sz="8" w:space="0" w:color="auto"/>
            </w:tcBorders>
            <w:shd w:val="clear" w:color="auto" w:fill="D9D9D9" w:themeFill="background1" w:themeFillShade="D9"/>
            <w:noWrap/>
            <w:vAlign w:val="bottom"/>
          </w:tcPr>
          <w:p w:rsidR="00620C61" w:rsidRPr="00611D0A" w:rsidRDefault="00620C61" w:rsidP="00134EDD">
            <w:pPr>
              <w:spacing w:after="0" w:line="276" w:lineRule="auto"/>
              <w:ind w:left="0" w:firstLine="0"/>
              <w:jc w:val="center"/>
              <w:rPr>
                <w:rFonts w:eastAsia="Times New Roman" w:cs="Times New Roman"/>
                <w:b/>
                <w:bCs/>
                <w:color w:val="auto"/>
              </w:rPr>
            </w:pPr>
            <w:r w:rsidRPr="00611D0A">
              <w:rPr>
                <w:rFonts w:eastAsia="Times New Roman" w:cs="Times New Roman"/>
                <w:b/>
                <w:color w:val="auto"/>
              </w:rPr>
              <w:t xml:space="preserve">SUMA </w:t>
            </w:r>
          </w:p>
        </w:tc>
        <w:tc>
          <w:tcPr>
            <w:tcW w:w="2761" w:type="dxa"/>
            <w:tcBorders>
              <w:top w:val="nil"/>
              <w:left w:val="nil"/>
              <w:bottom w:val="single" w:sz="8" w:space="0" w:color="auto"/>
              <w:right w:val="single" w:sz="8" w:space="0" w:color="auto"/>
            </w:tcBorders>
            <w:shd w:val="clear" w:color="auto" w:fill="D9D9D9" w:themeFill="background1" w:themeFillShade="D9"/>
          </w:tcPr>
          <w:p w:rsidR="00620C61" w:rsidRDefault="00620C61" w:rsidP="00134EDD">
            <w:pPr>
              <w:spacing w:after="0" w:line="276" w:lineRule="auto"/>
              <w:ind w:left="0" w:firstLine="0"/>
              <w:jc w:val="center"/>
              <w:rPr>
                <w:rFonts w:eastAsia="Times New Roman" w:cs="Times New Roman"/>
                <w:b/>
                <w:bCs/>
                <w:color w:val="auto"/>
              </w:rPr>
            </w:pPr>
            <w:r>
              <w:rPr>
                <w:rFonts w:eastAsia="Times New Roman" w:cs="Times New Roman"/>
                <w:b/>
                <w:bCs/>
                <w:color w:val="auto"/>
              </w:rPr>
              <w:t>52,69</w:t>
            </w:r>
          </w:p>
        </w:tc>
      </w:tr>
    </w:tbl>
    <w:p w:rsidR="00620C61" w:rsidRDefault="00620C61" w:rsidP="00D65B3A">
      <w:pPr>
        <w:ind w:left="0" w:firstLine="0"/>
        <w:rPr>
          <w:i/>
          <w:u w:val="single"/>
        </w:rPr>
      </w:pPr>
    </w:p>
    <w:p w:rsidR="005D4B1B" w:rsidRDefault="005D4B1B" w:rsidP="005D4B1B">
      <w:pPr>
        <w:spacing w:line="276" w:lineRule="auto"/>
        <w:jc w:val="both"/>
        <w:rPr>
          <w:rFonts w:cs="Tahoma"/>
          <w:color w:val="auto"/>
        </w:rPr>
      </w:pPr>
      <w:r w:rsidRPr="008C6FE9">
        <w:rPr>
          <w:rFonts w:cs="Tahoma"/>
          <w:color w:val="auto"/>
        </w:rPr>
        <w:t xml:space="preserve">Powierzchnia zabudowy: </w:t>
      </w:r>
      <w:r w:rsidR="002475A9">
        <w:rPr>
          <w:rFonts w:cs="Tahoma"/>
          <w:color w:val="auto"/>
        </w:rPr>
        <w:t>531</w:t>
      </w:r>
      <w:r>
        <w:rPr>
          <w:rFonts w:cs="Tahoma"/>
          <w:color w:val="auto"/>
        </w:rPr>
        <w:t>,</w:t>
      </w:r>
      <w:r w:rsidR="002475A9">
        <w:rPr>
          <w:rFonts w:cs="Tahoma"/>
          <w:color w:val="auto"/>
        </w:rPr>
        <w:t>96</w:t>
      </w:r>
      <w:r w:rsidR="00AF7AF9">
        <w:rPr>
          <w:rFonts w:cs="Tahoma"/>
          <w:color w:val="auto"/>
        </w:rPr>
        <w:t xml:space="preserve"> </w:t>
      </w:r>
      <w:r>
        <w:rPr>
          <w:rFonts w:cs="Tahoma"/>
          <w:color w:val="auto"/>
        </w:rPr>
        <w:t>m²</w:t>
      </w:r>
    </w:p>
    <w:p w:rsidR="005D4B1B" w:rsidRDefault="005D4B1B" w:rsidP="005D4B1B">
      <w:pPr>
        <w:spacing w:line="276" w:lineRule="auto"/>
        <w:jc w:val="both"/>
        <w:rPr>
          <w:rFonts w:cs="Tahoma"/>
          <w:color w:val="auto"/>
        </w:rPr>
      </w:pPr>
      <w:r w:rsidRPr="00F722C3">
        <w:rPr>
          <w:rFonts w:cs="Tahoma"/>
          <w:color w:val="auto"/>
        </w:rPr>
        <w:t>Powi</w:t>
      </w:r>
      <w:r>
        <w:rPr>
          <w:rFonts w:cs="Tahoma"/>
          <w:color w:val="auto"/>
        </w:rPr>
        <w:t>erzchnia użytkowa</w:t>
      </w:r>
      <w:r w:rsidR="0038352C">
        <w:rPr>
          <w:rFonts w:cs="Tahoma"/>
          <w:color w:val="auto"/>
        </w:rPr>
        <w:t xml:space="preserve"> kondygnacji -1</w:t>
      </w:r>
      <w:r w:rsidRPr="0038352C">
        <w:rPr>
          <w:rFonts w:cs="Tahoma"/>
          <w:color w:val="auto"/>
        </w:rPr>
        <w:t xml:space="preserve">: </w:t>
      </w:r>
      <w:r w:rsidR="0038352C" w:rsidRPr="0038352C">
        <w:rPr>
          <w:rFonts w:cs="Tahoma"/>
          <w:color w:val="auto"/>
        </w:rPr>
        <w:t>573</w:t>
      </w:r>
      <w:r w:rsidRPr="0038352C">
        <w:rPr>
          <w:rFonts w:cs="Tahoma"/>
          <w:color w:val="auto"/>
        </w:rPr>
        <w:t>,</w:t>
      </w:r>
      <w:r w:rsidR="0038352C" w:rsidRPr="0038352C">
        <w:rPr>
          <w:rFonts w:cs="Tahoma"/>
          <w:color w:val="auto"/>
        </w:rPr>
        <w:t>04</w:t>
      </w:r>
      <w:r w:rsidR="00AF7AF9" w:rsidRPr="0038352C">
        <w:rPr>
          <w:rFonts w:cs="Tahoma"/>
          <w:color w:val="auto"/>
        </w:rPr>
        <w:t xml:space="preserve"> </w:t>
      </w:r>
      <w:r w:rsidRPr="0038352C">
        <w:rPr>
          <w:rFonts w:cs="Tahoma"/>
          <w:color w:val="auto"/>
        </w:rPr>
        <w:t>m²</w:t>
      </w:r>
    </w:p>
    <w:p w:rsidR="0038352C" w:rsidRDefault="0038352C" w:rsidP="0038352C">
      <w:pPr>
        <w:spacing w:line="276" w:lineRule="auto"/>
        <w:jc w:val="both"/>
        <w:rPr>
          <w:rFonts w:cs="Tahoma"/>
          <w:color w:val="auto"/>
        </w:rPr>
      </w:pPr>
      <w:r w:rsidRPr="00F722C3">
        <w:rPr>
          <w:rFonts w:cs="Tahoma"/>
          <w:color w:val="auto"/>
        </w:rPr>
        <w:t>Powi</w:t>
      </w:r>
      <w:r>
        <w:rPr>
          <w:rFonts w:cs="Tahoma"/>
          <w:color w:val="auto"/>
        </w:rPr>
        <w:t>erzchnia użytkowa kondygnacji 0 (parter)</w:t>
      </w:r>
      <w:r w:rsidRPr="0038352C">
        <w:rPr>
          <w:rFonts w:cs="Tahoma"/>
          <w:color w:val="auto"/>
        </w:rPr>
        <w:t xml:space="preserve">: </w:t>
      </w:r>
      <w:r>
        <w:rPr>
          <w:rFonts w:cs="Tahoma"/>
          <w:color w:val="auto"/>
        </w:rPr>
        <w:t>417</w:t>
      </w:r>
      <w:r w:rsidRPr="0038352C">
        <w:rPr>
          <w:rFonts w:cs="Tahoma"/>
          <w:color w:val="auto"/>
        </w:rPr>
        <w:t>,</w:t>
      </w:r>
      <w:r>
        <w:rPr>
          <w:rFonts w:cs="Tahoma"/>
          <w:color w:val="auto"/>
        </w:rPr>
        <w:t>96</w:t>
      </w:r>
      <w:r w:rsidRPr="0038352C">
        <w:rPr>
          <w:rFonts w:cs="Tahoma"/>
          <w:color w:val="auto"/>
        </w:rPr>
        <w:t xml:space="preserve"> m²</w:t>
      </w:r>
    </w:p>
    <w:p w:rsidR="0038352C" w:rsidRPr="004E7FF1" w:rsidRDefault="0038352C" w:rsidP="0038352C">
      <w:pPr>
        <w:spacing w:line="276" w:lineRule="auto"/>
        <w:jc w:val="both"/>
        <w:rPr>
          <w:rFonts w:cs="Tahoma"/>
          <w:color w:val="auto"/>
        </w:rPr>
      </w:pPr>
      <w:r w:rsidRPr="004E7FF1">
        <w:rPr>
          <w:rFonts w:cs="Tahoma"/>
          <w:color w:val="auto"/>
        </w:rPr>
        <w:t xml:space="preserve">Powierzchnia użytkowa kondygnacji +1 (I piętro): </w:t>
      </w:r>
      <w:r w:rsidR="004E7FF1" w:rsidRPr="004E7FF1">
        <w:rPr>
          <w:rFonts w:cs="Tahoma"/>
          <w:color w:val="auto"/>
        </w:rPr>
        <w:t>425,41</w:t>
      </w:r>
      <w:r w:rsidRPr="004E7FF1">
        <w:rPr>
          <w:rFonts w:cs="Tahoma"/>
          <w:color w:val="auto"/>
        </w:rPr>
        <w:t xml:space="preserve"> m²</w:t>
      </w:r>
    </w:p>
    <w:p w:rsidR="0038352C" w:rsidRPr="00620C61" w:rsidRDefault="0038352C" w:rsidP="0038352C">
      <w:pPr>
        <w:spacing w:line="276" w:lineRule="auto"/>
        <w:jc w:val="both"/>
        <w:rPr>
          <w:rFonts w:cs="Tahoma"/>
          <w:color w:val="auto"/>
        </w:rPr>
      </w:pPr>
      <w:r w:rsidRPr="00620C61">
        <w:rPr>
          <w:rFonts w:cs="Tahoma"/>
          <w:color w:val="auto"/>
        </w:rPr>
        <w:t xml:space="preserve">Powierzchnia użytkowa kondygnacji +2 (II piętro): </w:t>
      </w:r>
      <w:r w:rsidR="00620C61" w:rsidRPr="00620C61">
        <w:rPr>
          <w:rFonts w:cs="Tahoma"/>
          <w:color w:val="auto"/>
        </w:rPr>
        <w:t>424,52</w:t>
      </w:r>
      <w:r w:rsidRPr="00620C61">
        <w:rPr>
          <w:rFonts w:cs="Tahoma"/>
          <w:color w:val="auto"/>
        </w:rPr>
        <w:t xml:space="preserve"> m²</w:t>
      </w:r>
    </w:p>
    <w:p w:rsidR="0038352C" w:rsidRPr="0028358D" w:rsidRDefault="0038352C" w:rsidP="0038352C">
      <w:pPr>
        <w:spacing w:line="276" w:lineRule="auto"/>
        <w:jc w:val="both"/>
        <w:rPr>
          <w:rFonts w:cs="Tahoma"/>
          <w:color w:val="auto"/>
        </w:rPr>
      </w:pPr>
      <w:r w:rsidRPr="0028358D">
        <w:rPr>
          <w:rFonts w:cs="Tahoma"/>
          <w:color w:val="auto"/>
        </w:rPr>
        <w:t xml:space="preserve">Powierzchnia użytkowa kondygnacji +3 (III piętro): </w:t>
      </w:r>
      <w:r w:rsidR="0028358D" w:rsidRPr="0028358D">
        <w:rPr>
          <w:rFonts w:cs="Tahoma"/>
          <w:color w:val="auto"/>
        </w:rPr>
        <w:t>424,93</w:t>
      </w:r>
      <w:r w:rsidRPr="0028358D">
        <w:rPr>
          <w:rFonts w:cs="Tahoma"/>
          <w:color w:val="auto"/>
        </w:rPr>
        <w:t xml:space="preserve"> m²</w:t>
      </w:r>
    </w:p>
    <w:p w:rsidR="0038352C" w:rsidRDefault="0038352C" w:rsidP="005D4B1B">
      <w:pPr>
        <w:spacing w:line="276" w:lineRule="auto"/>
        <w:jc w:val="both"/>
        <w:rPr>
          <w:rFonts w:cs="Tahoma"/>
          <w:color w:val="auto"/>
        </w:rPr>
      </w:pPr>
      <w:r>
        <w:rPr>
          <w:rFonts w:cs="Tahoma"/>
          <w:color w:val="auto"/>
        </w:rPr>
        <w:t>Powierzchnia użytkowa mieszkalna:</w:t>
      </w:r>
      <w:r w:rsidR="0028358D">
        <w:rPr>
          <w:rFonts w:cs="Tahoma"/>
          <w:color w:val="auto"/>
        </w:rPr>
        <w:t xml:space="preserve"> 1 361</w:t>
      </w:r>
      <w:r w:rsidR="0028358D" w:rsidRPr="0028358D">
        <w:rPr>
          <w:rFonts w:cs="Tahoma"/>
          <w:color w:val="auto"/>
        </w:rPr>
        <w:t>,</w:t>
      </w:r>
      <w:r w:rsidR="0028358D">
        <w:rPr>
          <w:rFonts w:cs="Tahoma"/>
          <w:color w:val="auto"/>
        </w:rPr>
        <w:t>56</w:t>
      </w:r>
      <w:r w:rsidR="0028358D" w:rsidRPr="0028358D">
        <w:rPr>
          <w:rFonts w:cs="Tahoma"/>
          <w:color w:val="auto"/>
        </w:rPr>
        <w:t xml:space="preserve"> m²</w:t>
      </w:r>
    </w:p>
    <w:p w:rsidR="0038352C" w:rsidRDefault="0038352C" w:rsidP="005D4B1B">
      <w:pPr>
        <w:spacing w:line="276" w:lineRule="auto"/>
        <w:jc w:val="both"/>
        <w:rPr>
          <w:rFonts w:cs="Tahoma"/>
          <w:color w:val="auto"/>
        </w:rPr>
      </w:pPr>
      <w:r>
        <w:rPr>
          <w:rFonts w:cs="Tahoma"/>
          <w:color w:val="auto"/>
        </w:rPr>
        <w:t>Powierzchnia dodatkowa:</w:t>
      </w:r>
      <w:r w:rsidR="0028358D">
        <w:rPr>
          <w:rFonts w:cs="Tahoma"/>
          <w:color w:val="auto"/>
        </w:rPr>
        <w:t xml:space="preserve"> 904</w:t>
      </w:r>
      <w:r w:rsidR="0028358D" w:rsidRPr="0028358D">
        <w:rPr>
          <w:rFonts w:cs="Tahoma"/>
          <w:color w:val="auto"/>
        </w:rPr>
        <w:t>,</w:t>
      </w:r>
      <w:r w:rsidR="0028358D">
        <w:rPr>
          <w:rFonts w:cs="Tahoma"/>
          <w:color w:val="auto"/>
        </w:rPr>
        <w:t>30</w:t>
      </w:r>
      <w:r w:rsidR="0028358D" w:rsidRPr="0028358D">
        <w:rPr>
          <w:rFonts w:cs="Tahoma"/>
          <w:color w:val="auto"/>
        </w:rPr>
        <w:t xml:space="preserve"> m²</w:t>
      </w:r>
    </w:p>
    <w:p w:rsidR="0038352C" w:rsidRDefault="0038352C" w:rsidP="005D4B1B">
      <w:pPr>
        <w:spacing w:line="276" w:lineRule="auto"/>
        <w:jc w:val="both"/>
        <w:rPr>
          <w:rFonts w:cs="Tahoma"/>
          <w:color w:val="auto"/>
        </w:rPr>
      </w:pPr>
      <w:r>
        <w:rPr>
          <w:rFonts w:cs="Tahoma"/>
          <w:color w:val="auto"/>
        </w:rPr>
        <w:t>Powierzchnia łączna użytkowa budynku:</w:t>
      </w:r>
      <w:r w:rsidR="0028358D">
        <w:rPr>
          <w:rFonts w:cs="Tahoma"/>
          <w:color w:val="auto"/>
        </w:rPr>
        <w:t xml:space="preserve"> 2 265</w:t>
      </w:r>
      <w:r w:rsidR="0028358D" w:rsidRPr="0028358D">
        <w:rPr>
          <w:rFonts w:cs="Tahoma"/>
          <w:color w:val="auto"/>
        </w:rPr>
        <w:t>,</w:t>
      </w:r>
      <w:r w:rsidR="0028358D">
        <w:rPr>
          <w:rFonts w:cs="Tahoma"/>
          <w:color w:val="auto"/>
        </w:rPr>
        <w:t>86</w:t>
      </w:r>
      <w:r w:rsidR="0028358D" w:rsidRPr="0028358D">
        <w:rPr>
          <w:rFonts w:cs="Tahoma"/>
          <w:color w:val="auto"/>
        </w:rPr>
        <w:t xml:space="preserve"> m²</w:t>
      </w:r>
    </w:p>
    <w:p w:rsidR="005D4B1B" w:rsidRPr="00960B47" w:rsidRDefault="005D4B1B" w:rsidP="005D4B1B">
      <w:pPr>
        <w:spacing w:line="276" w:lineRule="auto"/>
        <w:jc w:val="both"/>
        <w:rPr>
          <w:rFonts w:cs="Tahoma"/>
          <w:color w:val="auto"/>
        </w:rPr>
      </w:pPr>
      <w:r w:rsidRPr="00960B47">
        <w:rPr>
          <w:rFonts w:cs="Tahoma"/>
          <w:color w:val="auto"/>
        </w:rPr>
        <w:t>Kubatura brutto:</w:t>
      </w:r>
      <w:r w:rsidRPr="00F66940">
        <w:rPr>
          <w:rFonts w:cs="Tahoma"/>
          <w:color w:val="auto"/>
        </w:rPr>
        <w:t xml:space="preserve"> </w:t>
      </w:r>
      <w:r w:rsidR="002475A9">
        <w:rPr>
          <w:rFonts w:cs="Tahoma"/>
          <w:color w:val="auto"/>
        </w:rPr>
        <w:t>10 237,43</w:t>
      </w:r>
      <w:r w:rsidR="002B559C" w:rsidRPr="00F66940">
        <w:rPr>
          <w:rFonts w:cs="Tahoma"/>
          <w:color w:val="auto"/>
        </w:rPr>
        <w:t xml:space="preserve"> </w:t>
      </w:r>
      <w:r w:rsidRPr="00F66940">
        <w:rPr>
          <w:rFonts w:cs="Tahoma"/>
          <w:color w:val="auto"/>
        </w:rPr>
        <w:t>m</w:t>
      </w:r>
      <w:r w:rsidRPr="00F66940">
        <w:rPr>
          <w:rFonts w:cs="Tahoma"/>
          <w:color w:val="auto"/>
          <w:vertAlign w:val="superscript"/>
        </w:rPr>
        <w:t>3</w:t>
      </w:r>
    </w:p>
    <w:p w:rsidR="005D4B1B" w:rsidRPr="00A00479" w:rsidRDefault="005D4B1B" w:rsidP="005D4B1B">
      <w:pPr>
        <w:spacing w:line="276" w:lineRule="auto"/>
        <w:jc w:val="both"/>
        <w:rPr>
          <w:rFonts w:cs="Tahoma"/>
          <w:color w:val="auto"/>
        </w:rPr>
      </w:pPr>
      <w:r w:rsidRPr="00A00479">
        <w:rPr>
          <w:rFonts w:cs="Tahoma"/>
          <w:color w:val="auto"/>
        </w:rPr>
        <w:t xml:space="preserve">Ilość kondygnacji: </w:t>
      </w:r>
      <w:r w:rsidR="002475A9">
        <w:rPr>
          <w:rFonts w:cs="Tahoma"/>
          <w:color w:val="auto"/>
        </w:rPr>
        <w:t>5</w:t>
      </w:r>
      <w:r w:rsidR="00AF7AF9">
        <w:rPr>
          <w:rFonts w:cs="Tahoma"/>
          <w:color w:val="auto"/>
        </w:rPr>
        <w:t xml:space="preserve"> (</w:t>
      </w:r>
      <w:r w:rsidR="002475A9">
        <w:rPr>
          <w:rFonts w:cs="Tahoma"/>
          <w:color w:val="auto"/>
        </w:rPr>
        <w:t>w tym kondygnacja podziemna</w:t>
      </w:r>
      <w:r w:rsidR="00910389">
        <w:rPr>
          <w:rFonts w:cs="Tahoma"/>
          <w:color w:val="auto"/>
        </w:rPr>
        <w:t>)</w:t>
      </w:r>
    </w:p>
    <w:p w:rsidR="005D4B1B" w:rsidRPr="008C6FE9" w:rsidRDefault="005D4B1B" w:rsidP="005D4B1B">
      <w:pPr>
        <w:spacing w:line="276" w:lineRule="auto"/>
        <w:jc w:val="both"/>
        <w:rPr>
          <w:rFonts w:cs="Tahoma"/>
          <w:color w:val="auto"/>
        </w:rPr>
      </w:pPr>
      <w:r w:rsidRPr="008C6FE9">
        <w:rPr>
          <w:rFonts w:cs="Tahoma"/>
          <w:color w:val="auto"/>
        </w:rPr>
        <w:t xml:space="preserve">Wysokość: </w:t>
      </w:r>
      <w:r w:rsidR="002475A9">
        <w:rPr>
          <w:rFonts w:cs="Tahoma"/>
          <w:color w:val="auto"/>
        </w:rPr>
        <w:t>15</w:t>
      </w:r>
      <w:r w:rsidR="00AF7AF9">
        <w:rPr>
          <w:rFonts w:cs="Tahoma"/>
          <w:color w:val="auto"/>
        </w:rPr>
        <w:t>,</w:t>
      </w:r>
      <w:r w:rsidR="002475A9">
        <w:rPr>
          <w:rFonts w:cs="Tahoma"/>
          <w:color w:val="auto"/>
        </w:rPr>
        <w:t>27</w:t>
      </w:r>
      <w:r>
        <w:rPr>
          <w:rFonts w:cs="Tahoma"/>
          <w:color w:val="auto"/>
        </w:rPr>
        <w:t xml:space="preserve"> m</w:t>
      </w:r>
      <w:r w:rsidR="00BF5BF8">
        <w:rPr>
          <w:rFonts w:cs="Tahoma"/>
          <w:color w:val="auto"/>
        </w:rPr>
        <w:t xml:space="preserve"> </w:t>
      </w:r>
      <w:r w:rsidR="00BF5BF8" w:rsidRPr="00FE228B">
        <w:rPr>
          <w:rFonts w:cs="Tahoma"/>
          <w:color w:val="auto"/>
        </w:rPr>
        <w:t>(mierzona od najniżej położonego terenu przed wejściem do kalenicy)</w:t>
      </w:r>
    </w:p>
    <w:p w:rsidR="005D4B1B" w:rsidRPr="008C6FE9" w:rsidRDefault="005D4B1B" w:rsidP="005D4B1B">
      <w:pPr>
        <w:spacing w:line="276" w:lineRule="auto"/>
        <w:jc w:val="both"/>
        <w:rPr>
          <w:rFonts w:cs="Tahoma"/>
          <w:color w:val="auto"/>
        </w:rPr>
      </w:pPr>
      <w:r w:rsidRPr="008C6FE9">
        <w:rPr>
          <w:rFonts w:cs="Tahoma"/>
          <w:color w:val="auto"/>
        </w:rPr>
        <w:t xml:space="preserve">Długość całkowita: </w:t>
      </w:r>
      <w:r w:rsidR="002475A9">
        <w:rPr>
          <w:rFonts w:cs="Tahoma"/>
          <w:color w:val="auto"/>
        </w:rPr>
        <w:t>14</w:t>
      </w:r>
      <w:r>
        <w:rPr>
          <w:rFonts w:cs="Tahoma"/>
          <w:color w:val="auto"/>
        </w:rPr>
        <w:t>,</w:t>
      </w:r>
      <w:r w:rsidR="002475A9">
        <w:rPr>
          <w:rFonts w:cs="Tahoma"/>
          <w:color w:val="auto"/>
        </w:rPr>
        <w:t>48</w:t>
      </w:r>
      <w:r>
        <w:rPr>
          <w:rFonts w:cs="Tahoma"/>
          <w:color w:val="auto"/>
        </w:rPr>
        <w:t xml:space="preserve"> m</w:t>
      </w:r>
    </w:p>
    <w:p w:rsidR="009367DD" w:rsidRPr="00B6229E" w:rsidRDefault="005D4B1B" w:rsidP="00B6229E">
      <w:pPr>
        <w:spacing w:line="276" w:lineRule="auto"/>
        <w:jc w:val="both"/>
        <w:rPr>
          <w:rFonts w:cs="Tahoma"/>
          <w:color w:val="auto"/>
        </w:rPr>
      </w:pPr>
      <w:r w:rsidRPr="008C6FE9">
        <w:rPr>
          <w:rFonts w:cs="Tahoma"/>
          <w:color w:val="auto"/>
        </w:rPr>
        <w:t xml:space="preserve">Szerokość całkowita: </w:t>
      </w:r>
      <w:r w:rsidR="002475A9">
        <w:rPr>
          <w:rFonts w:cs="Tahoma"/>
          <w:color w:val="auto"/>
        </w:rPr>
        <w:t>38</w:t>
      </w:r>
      <w:r>
        <w:rPr>
          <w:rFonts w:cs="Tahoma"/>
          <w:color w:val="auto"/>
        </w:rPr>
        <w:t>,</w:t>
      </w:r>
      <w:r w:rsidR="002475A9">
        <w:rPr>
          <w:rFonts w:cs="Tahoma"/>
          <w:color w:val="auto"/>
        </w:rPr>
        <w:t>08</w:t>
      </w:r>
      <w:r>
        <w:rPr>
          <w:rFonts w:cs="Tahoma"/>
          <w:color w:val="auto"/>
        </w:rPr>
        <w:t xml:space="preserve"> </w:t>
      </w:r>
      <w:r w:rsidRPr="008C6FE9">
        <w:rPr>
          <w:rFonts w:cs="Tahoma"/>
          <w:color w:val="auto"/>
        </w:rPr>
        <w:t>m</w:t>
      </w:r>
    </w:p>
    <w:p w:rsidR="00EF1F16" w:rsidRDefault="00EF1F16" w:rsidP="009F3685">
      <w:pPr>
        <w:spacing w:line="276" w:lineRule="auto"/>
        <w:jc w:val="both"/>
        <w:rPr>
          <w:rFonts w:cs="Tahoma"/>
          <w:color w:val="auto"/>
        </w:rPr>
      </w:pPr>
    </w:p>
    <w:p w:rsidR="008C415D" w:rsidRPr="008C415D" w:rsidRDefault="008C415D" w:rsidP="008C415D">
      <w:pPr>
        <w:pStyle w:val="Nagwek1"/>
        <w:rPr>
          <w:rFonts w:ascii="Book Antiqua" w:hAnsi="Book Antiqua"/>
        </w:rPr>
      </w:pPr>
      <w:bookmarkStart w:id="9" w:name="_Toc225234501"/>
      <w:r w:rsidRPr="008C415D">
        <w:rPr>
          <w:rFonts w:ascii="Book Antiqua" w:hAnsi="Book Antiqua"/>
        </w:rPr>
        <w:t>8.</w:t>
      </w:r>
      <w:r w:rsidRPr="008C415D">
        <w:rPr>
          <w:rFonts w:ascii="Book Antiqua" w:hAnsi="Book Antiqua"/>
        </w:rPr>
        <w:tab/>
      </w:r>
      <w:r>
        <w:rPr>
          <w:rFonts w:ascii="Book Antiqua" w:hAnsi="Book Antiqua"/>
        </w:rPr>
        <w:t>OPIS ZAPEWNIENIA NIEZBĘDNYCH WARUNKÓW KORZYSTANIA PRZEZ OSOBY NIEPEŁNOSPRAWNE W TYM OSOBY STARSZE</w:t>
      </w:r>
      <w:bookmarkEnd w:id="9"/>
    </w:p>
    <w:p w:rsidR="008C415D" w:rsidRPr="008C415D" w:rsidRDefault="008C415D" w:rsidP="008C415D">
      <w:pPr>
        <w:autoSpaceDE w:val="0"/>
        <w:autoSpaceDN w:val="0"/>
        <w:adjustRightInd w:val="0"/>
        <w:spacing w:after="0" w:line="276" w:lineRule="auto"/>
        <w:ind w:left="1" w:hanging="1"/>
        <w:jc w:val="both"/>
        <w:rPr>
          <w:rFonts w:eastAsia="SimSun" w:cs="Palatino Linotype"/>
        </w:rPr>
      </w:pPr>
      <w:r>
        <w:rPr>
          <w:rFonts w:eastAsia="SimSun" w:cs="Palatino Linotype"/>
        </w:rPr>
        <w:t>Budynek zostanie dostosowany</w:t>
      </w:r>
      <w:r w:rsidRPr="008C415D">
        <w:rPr>
          <w:rFonts w:eastAsia="SimSun" w:cs="Palatino Linotype"/>
        </w:rPr>
        <w:t xml:space="preserve"> do korzystania przez osoby niepełnosprawne o różnym stopniu nie</w:t>
      </w:r>
      <w:r w:rsidRPr="008C415D">
        <w:rPr>
          <w:rFonts w:eastAsia="SimSun" w:cs="Palatino Linotype"/>
        </w:rPr>
        <w:softHyphen/>
        <w:t>pełnosprawności oraz starsze poprzez zastosowanie:</w:t>
      </w:r>
    </w:p>
    <w:p w:rsidR="008C415D" w:rsidRPr="008C415D" w:rsidRDefault="008C415D" w:rsidP="008C415D">
      <w:pPr>
        <w:autoSpaceDE w:val="0"/>
        <w:autoSpaceDN w:val="0"/>
        <w:adjustRightInd w:val="0"/>
        <w:spacing w:after="0" w:line="276" w:lineRule="auto"/>
        <w:ind w:left="0" w:firstLine="0"/>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wycieraczek we wszystkich wejściach do budynku montowanych w poziomie posadzek – bezkolizyjny przejazd,</w:t>
      </w:r>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 xml:space="preserve">przejść posadzek pomiędzy pomieszczeniami oraz częściami budynku jako </w:t>
      </w:r>
      <w:proofErr w:type="spellStart"/>
      <w:r w:rsidRPr="008C415D">
        <w:rPr>
          <w:rFonts w:eastAsia="SimSun" w:cs="Palatino Linotype"/>
        </w:rPr>
        <w:t>bezprogowych</w:t>
      </w:r>
      <w:proofErr w:type="spellEnd"/>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położenie oraz wymiary wejścia do budynku umożliwiają dogodne warunki ruchu również dla osób niepełnosprawnych</w:t>
      </w:r>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winda przeznaczona dla osób niepełnosprawnych poruszających się na wózku inwalidzkim</w:t>
      </w:r>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drzwi wejściowe do budynku o szerokości w świetle ościeżnicy 140cm ze skrzydłem rucho</w:t>
      </w:r>
      <w:r w:rsidRPr="008C415D">
        <w:rPr>
          <w:rFonts w:eastAsia="SimSun" w:cs="Palatino Linotype"/>
        </w:rPr>
        <w:softHyphen/>
        <w:t xml:space="preserve">mym o szerokości 100cm </w:t>
      </w:r>
    </w:p>
    <w:p w:rsidR="008C415D" w:rsidRPr="008C415D" w:rsidRDefault="008C415D" w:rsidP="008C415D">
      <w:pPr>
        <w:autoSpaceDE w:val="0"/>
        <w:autoSpaceDN w:val="0"/>
        <w:adjustRightInd w:val="0"/>
        <w:spacing w:after="0" w:line="276" w:lineRule="auto"/>
        <w:ind w:left="0" w:firstLine="0"/>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lastRenderedPageBreak/>
        <w:t>zaprojektowane wejścia do budynku posiadające progi o maksymalnej wysokości 2cm</w:t>
      </w:r>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zaprojektowanie oznaczeń dla osób niewidzących m.in.. w postaci tabliczek z wypukłymi cyframi i symbolami oraz alfabet Braille’a, oraz z zastosowaniem kontrastowej kolorystyki;</w:t>
      </w:r>
    </w:p>
    <w:p w:rsidR="008C415D" w:rsidRPr="008C415D" w:rsidRDefault="008C415D" w:rsidP="008C415D">
      <w:pPr>
        <w:autoSpaceDE w:val="0"/>
        <w:autoSpaceDN w:val="0"/>
        <w:adjustRightInd w:val="0"/>
        <w:spacing w:after="0" w:line="276" w:lineRule="auto"/>
        <w:ind w:left="0" w:hanging="1"/>
        <w:jc w:val="both"/>
        <w:rPr>
          <w:rFonts w:eastAsia="SimSun" w:cs="Palatino Linotype"/>
        </w:rPr>
      </w:pPr>
    </w:p>
    <w:p w:rsidR="008C415D" w:rsidRPr="008C415D" w:rsidRDefault="008C415D" w:rsidP="008C415D">
      <w:pPr>
        <w:pStyle w:val="Akapitzlist"/>
        <w:numPr>
          <w:ilvl w:val="0"/>
          <w:numId w:val="34"/>
        </w:numPr>
        <w:autoSpaceDE w:val="0"/>
        <w:autoSpaceDN w:val="0"/>
        <w:adjustRightInd w:val="0"/>
        <w:spacing w:after="0" w:line="276" w:lineRule="auto"/>
        <w:jc w:val="both"/>
        <w:rPr>
          <w:rFonts w:eastAsia="SimSun" w:cs="Palatino Linotype"/>
        </w:rPr>
      </w:pPr>
      <w:r w:rsidRPr="008C415D">
        <w:rPr>
          <w:rFonts w:eastAsia="SimSun" w:cs="Palatino Linotype"/>
        </w:rPr>
        <w:t xml:space="preserve">projektowana aranżacja będzie ułatwiać samodzielną orientację oraz poruszanie się. </w:t>
      </w:r>
    </w:p>
    <w:p w:rsidR="008C415D" w:rsidRDefault="008C415D" w:rsidP="008C415D">
      <w:pPr>
        <w:autoSpaceDE w:val="0"/>
        <w:autoSpaceDN w:val="0"/>
        <w:adjustRightInd w:val="0"/>
        <w:spacing w:after="0" w:line="276" w:lineRule="auto"/>
        <w:ind w:left="0" w:firstLine="0"/>
        <w:rPr>
          <w:rFonts w:eastAsia="SimSun" w:cs="Palatino Linotype"/>
        </w:rPr>
      </w:pPr>
    </w:p>
    <w:p w:rsidR="008C415D" w:rsidRDefault="008C415D" w:rsidP="008C415D">
      <w:pPr>
        <w:autoSpaceDE w:val="0"/>
        <w:autoSpaceDN w:val="0"/>
        <w:adjustRightInd w:val="0"/>
        <w:spacing w:after="0" w:line="276" w:lineRule="auto"/>
        <w:ind w:left="0" w:firstLine="0"/>
        <w:rPr>
          <w:rFonts w:eastAsia="SimSun" w:cs="Palatino Linotype"/>
        </w:rPr>
      </w:pPr>
    </w:p>
    <w:p w:rsidR="008C415D" w:rsidRDefault="008C415D" w:rsidP="008C415D">
      <w:pPr>
        <w:autoSpaceDE w:val="0"/>
        <w:autoSpaceDN w:val="0"/>
        <w:adjustRightInd w:val="0"/>
        <w:spacing w:after="0" w:line="276" w:lineRule="auto"/>
        <w:ind w:left="0" w:firstLine="0"/>
        <w:rPr>
          <w:rFonts w:eastAsia="SimSun" w:cs="Palatino Linotype"/>
        </w:rPr>
      </w:pPr>
    </w:p>
    <w:p w:rsidR="008C415D" w:rsidRPr="008C415D" w:rsidRDefault="008C415D" w:rsidP="008C415D">
      <w:pPr>
        <w:autoSpaceDE w:val="0"/>
        <w:autoSpaceDN w:val="0"/>
        <w:adjustRightInd w:val="0"/>
        <w:spacing w:after="0" w:line="276" w:lineRule="auto"/>
        <w:ind w:left="0" w:firstLine="0"/>
        <w:rPr>
          <w:rFonts w:eastAsia="SimSun" w:cs="Palatino Linotype"/>
        </w:rPr>
      </w:pPr>
    </w:p>
    <w:p w:rsidR="008C415D" w:rsidRPr="008C415D" w:rsidRDefault="008C415D" w:rsidP="008C415D">
      <w:pPr>
        <w:autoSpaceDE w:val="0"/>
        <w:autoSpaceDN w:val="0"/>
        <w:adjustRightInd w:val="0"/>
        <w:spacing w:after="0" w:line="276" w:lineRule="auto"/>
        <w:ind w:left="1" w:firstLine="0"/>
        <w:jc w:val="both"/>
        <w:rPr>
          <w:rFonts w:eastAsia="SimSun" w:cs="Palatino Linotype"/>
        </w:rPr>
      </w:pPr>
      <w:r w:rsidRPr="008C415D">
        <w:rPr>
          <w:rFonts w:eastAsia="SimSun" w:cs="Palatino Linotype"/>
        </w:rPr>
        <w:t xml:space="preserve">Przestrzenie wspólne posiadają przestrzeń manewrową dla wózka inwalidzkiego. </w:t>
      </w:r>
    </w:p>
    <w:p w:rsidR="008C415D" w:rsidRDefault="008C415D" w:rsidP="008C415D">
      <w:pPr>
        <w:spacing w:line="276" w:lineRule="auto"/>
        <w:jc w:val="both"/>
        <w:rPr>
          <w:rFonts w:eastAsia="SimSun" w:cs="Palatino Linotype"/>
        </w:rPr>
      </w:pPr>
    </w:p>
    <w:p w:rsidR="008C415D" w:rsidRPr="008C415D" w:rsidRDefault="008C415D" w:rsidP="008C415D">
      <w:pPr>
        <w:spacing w:line="276" w:lineRule="auto"/>
        <w:jc w:val="both"/>
        <w:rPr>
          <w:rFonts w:eastAsia="SimSun" w:cs="Palatino Linotype"/>
        </w:rPr>
      </w:pPr>
      <w:r>
        <w:rPr>
          <w:rFonts w:eastAsia="SimSun" w:cs="Palatino Linotype"/>
        </w:rPr>
        <w:t>Budynek będzie</w:t>
      </w:r>
      <w:r w:rsidRPr="008C415D">
        <w:rPr>
          <w:rFonts w:eastAsia="SimSun" w:cs="Palatino Linotype"/>
        </w:rPr>
        <w:t xml:space="preserve"> spełniać wymagania określone Ustawą z dnia 19 lipca 2019 r. o zapewnieniu dostęp</w:t>
      </w:r>
      <w:r w:rsidRPr="008C415D">
        <w:rPr>
          <w:rFonts w:eastAsia="SimSun" w:cs="Palatino Linotype"/>
        </w:rPr>
        <w:softHyphen/>
        <w:t>ności osobom ze szczególnymi potrzebami (Dz. U 2019 poz. 1696) oraz Rozporządzeniem Ministra Inwestycji i Rozwoju z dnia 04 marca 2019 r. w sprawie standardów dotyczących przestrzennego kształtowania budynku i jego otoczenia technologii wykonania i wyposażenia technicznego budyn</w:t>
      </w:r>
      <w:r w:rsidRPr="008C415D">
        <w:rPr>
          <w:rFonts w:eastAsia="SimSun" w:cs="Palatino Linotype"/>
        </w:rPr>
        <w:softHyphen/>
        <w:t>ku oraz lokalizacji przedsięwzięć realizowanych z wykorzystaniem finansowego wsparcia Fundu</w:t>
      </w:r>
      <w:r w:rsidRPr="008C415D">
        <w:rPr>
          <w:rFonts w:eastAsia="SimSun" w:cs="Palatino Linotype"/>
        </w:rPr>
        <w:softHyphen/>
        <w:t>szu Dopłat (Dz. U. 2019 poz. 457) .</w:t>
      </w:r>
    </w:p>
    <w:p w:rsidR="008C415D" w:rsidRDefault="008C415D" w:rsidP="008C415D">
      <w:pPr>
        <w:spacing w:line="276" w:lineRule="auto"/>
        <w:jc w:val="both"/>
        <w:rPr>
          <w:rFonts w:cs="Tahoma"/>
          <w:color w:val="auto"/>
        </w:rPr>
      </w:pPr>
    </w:p>
    <w:p w:rsidR="00E540C2" w:rsidRPr="008C6FE9" w:rsidRDefault="00E540C2" w:rsidP="00F86BE2">
      <w:pPr>
        <w:pStyle w:val="Nagwek1"/>
        <w:spacing w:line="276" w:lineRule="auto"/>
        <w:rPr>
          <w:rFonts w:ascii="Book Antiqua" w:hAnsi="Book Antiqua" w:cs="Tahoma"/>
          <w:color w:val="auto"/>
        </w:rPr>
      </w:pPr>
      <w:r w:rsidRPr="008C6FE9">
        <w:rPr>
          <w:rFonts w:ascii="Book Antiqua" w:hAnsi="Book Antiqua" w:cs="Tahoma"/>
          <w:color w:val="auto"/>
        </w:rPr>
        <w:tab/>
      </w:r>
      <w:bookmarkStart w:id="10" w:name="_Toc64869417"/>
      <w:bookmarkStart w:id="11" w:name="_Toc225234502"/>
      <w:r w:rsidR="008C415D">
        <w:rPr>
          <w:rFonts w:ascii="Book Antiqua" w:hAnsi="Book Antiqua" w:cs="Tahoma"/>
          <w:color w:val="auto"/>
        </w:rPr>
        <w:t>9</w:t>
      </w:r>
      <w:r w:rsidR="00F86BE2" w:rsidRPr="008C6FE9">
        <w:rPr>
          <w:rFonts w:ascii="Book Antiqua" w:hAnsi="Book Antiqua" w:cs="Tahoma"/>
          <w:color w:val="auto"/>
        </w:rPr>
        <w:t>.</w:t>
      </w:r>
      <w:r w:rsidR="00F86BE2" w:rsidRPr="008C6FE9">
        <w:rPr>
          <w:rFonts w:ascii="Book Antiqua" w:hAnsi="Book Antiqua" w:cs="Tahoma"/>
          <w:color w:val="auto"/>
        </w:rPr>
        <w:tab/>
      </w:r>
      <w:r w:rsidRPr="008C6FE9">
        <w:rPr>
          <w:rFonts w:ascii="Book Antiqua" w:hAnsi="Book Antiqua" w:cs="Tahoma"/>
          <w:color w:val="auto"/>
        </w:rPr>
        <w:t>DANE KONSTRUKCYJNO – MATERIAŁOWE</w:t>
      </w:r>
      <w:bookmarkEnd w:id="10"/>
      <w:bookmarkEnd w:id="11"/>
      <w:r w:rsidRPr="008C6FE9">
        <w:rPr>
          <w:rFonts w:ascii="Book Antiqua" w:hAnsi="Book Antiqua" w:cs="Tahoma"/>
          <w:color w:val="auto"/>
        </w:rPr>
        <w:t xml:space="preserve"> </w:t>
      </w:r>
    </w:p>
    <w:p w:rsidR="00E540C2" w:rsidRPr="008C6FE9" w:rsidRDefault="008C415D" w:rsidP="00B30E2B">
      <w:pPr>
        <w:spacing w:line="276" w:lineRule="auto"/>
        <w:rPr>
          <w:rFonts w:cs="Tahoma"/>
          <w:b/>
          <w:color w:val="auto"/>
        </w:rPr>
      </w:pPr>
      <w:r>
        <w:rPr>
          <w:rFonts w:cs="Tahoma"/>
          <w:b/>
          <w:color w:val="auto"/>
        </w:rPr>
        <w:t>9</w:t>
      </w:r>
      <w:r w:rsidR="00E540C2" w:rsidRPr="008C6FE9">
        <w:rPr>
          <w:rFonts w:cs="Tahoma"/>
          <w:b/>
          <w:color w:val="auto"/>
        </w:rPr>
        <w:t>.1 ELEMENTY KONSTRUKCYJNE</w:t>
      </w:r>
    </w:p>
    <w:p w:rsidR="00E540C2" w:rsidRPr="008C6FE9" w:rsidRDefault="00E540C2" w:rsidP="00B30E2B">
      <w:pPr>
        <w:spacing w:line="276" w:lineRule="auto"/>
        <w:jc w:val="both"/>
        <w:rPr>
          <w:rFonts w:cs="Tahoma"/>
          <w:b/>
          <w:color w:val="auto"/>
          <w:u w:val="single"/>
        </w:rPr>
      </w:pPr>
      <w:r w:rsidRPr="008C6FE9">
        <w:rPr>
          <w:rFonts w:cs="Tahoma"/>
          <w:b/>
          <w:color w:val="auto"/>
          <w:u w:val="single"/>
        </w:rPr>
        <w:t>Fundamenty i ściany fundamentowe</w:t>
      </w:r>
    </w:p>
    <w:p w:rsidR="00336A30" w:rsidRPr="00336A30" w:rsidRDefault="00336A30" w:rsidP="004C1595">
      <w:pPr>
        <w:autoSpaceDE w:val="0"/>
        <w:autoSpaceDN w:val="0"/>
        <w:adjustRightInd w:val="0"/>
        <w:spacing w:before="1" w:after="0" w:line="276" w:lineRule="auto"/>
        <w:ind w:left="1" w:hanging="1"/>
        <w:jc w:val="both"/>
        <w:rPr>
          <w:rFonts w:eastAsia="SimSun" w:cs="Palatino Linotype"/>
        </w:rPr>
      </w:pPr>
      <w:r w:rsidRPr="00336A30">
        <w:rPr>
          <w:rFonts w:eastAsia="SimSun" w:cs="Palatino Linotype"/>
        </w:rPr>
        <w:t xml:space="preserve">Projektuje się posadowienie w formie </w:t>
      </w:r>
      <w:r w:rsidR="004C1595">
        <w:rPr>
          <w:rFonts w:eastAsia="SimSun" w:cs="Palatino Linotype"/>
        </w:rPr>
        <w:t xml:space="preserve">płyty fundamentowej.  Ściany fundamentowe jako żelbetowe. </w:t>
      </w:r>
      <w:proofErr w:type="spellStart"/>
      <w:r w:rsidR="004C1595">
        <w:rPr>
          <w:rFonts w:eastAsia="SimSun" w:cs="Palatino Linotype"/>
        </w:rPr>
        <w:t>Sciany</w:t>
      </w:r>
      <w:proofErr w:type="spellEnd"/>
      <w:r w:rsidR="004C1595">
        <w:rPr>
          <w:rFonts w:eastAsia="SimSun" w:cs="Palatino Linotype"/>
        </w:rPr>
        <w:t xml:space="preserve"> i płytę fundamentową zaprojektować w technologii białej wanny.</w:t>
      </w:r>
      <w:r w:rsidR="00DA6425">
        <w:rPr>
          <w:rFonts w:eastAsia="SimSun" w:cs="Palatino Linotype"/>
        </w:rPr>
        <w:t xml:space="preserve"> </w:t>
      </w:r>
      <w:proofErr w:type="spellStart"/>
      <w:r w:rsidR="00DA6425">
        <w:rPr>
          <w:rFonts w:eastAsia="SimSun" w:cs="Palatino Linotype"/>
        </w:rPr>
        <w:t>Szczgółowe</w:t>
      </w:r>
      <w:proofErr w:type="spellEnd"/>
      <w:r w:rsidR="00DA6425">
        <w:rPr>
          <w:rFonts w:eastAsia="SimSun" w:cs="Palatino Linotype"/>
        </w:rPr>
        <w:t xml:space="preserve"> rozwiązania materiałowe należy dobrać wg projektu konstrukcji</w:t>
      </w:r>
    </w:p>
    <w:p w:rsidR="00AF7AF9" w:rsidRPr="00336A30" w:rsidRDefault="00336A30" w:rsidP="00336A30">
      <w:pPr>
        <w:spacing w:line="276" w:lineRule="auto"/>
        <w:jc w:val="both"/>
        <w:rPr>
          <w:rFonts w:eastAsia="SimSun" w:cs="Palatino Linotype"/>
        </w:rPr>
      </w:pPr>
      <w:r w:rsidRPr="00336A30">
        <w:rPr>
          <w:rFonts w:eastAsia="SimSun" w:cs="Palatino Linotype"/>
        </w:rPr>
        <w:t xml:space="preserve">Płytę podszybia windowego należy </w:t>
      </w:r>
      <w:proofErr w:type="spellStart"/>
      <w:r w:rsidRPr="00336A30">
        <w:rPr>
          <w:rFonts w:eastAsia="SimSun" w:cs="Palatino Linotype"/>
        </w:rPr>
        <w:t>oddylatować</w:t>
      </w:r>
      <w:proofErr w:type="spellEnd"/>
      <w:r w:rsidRPr="00336A30">
        <w:rPr>
          <w:rFonts w:eastAsia="SimSun" w:cs="Palatino Linotype"/>
        </w:rPr>
        <w:t xml:space="preserve"> od fundamentów.</w:t>
      </w:r>
    </w:p>
    <w:p w:rsidR="00336A30" w:rsidRPr="008C6FE9" w:rsidRDefault="00336A30" w:rsidP="00336A30">
      <w:pPr>
        <w:spacing w:line="276" w:lineRule="auto"/>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 xml:space="preserve">Nadproża </w:t>
      </w:r>
    </w:p>
    <w:p w:rsidR="00E540C2" w:rsidRDefault="00E540C2" w:rsidP="00B30E2B">
      <w:pPr>
        <w:spacing w:line="276" w:lineRule="auto"/>
        <w:jc w:val="both"/>
        <w:rPr>
          <w:rFonts w:cs="Tahoma"/>
          <w:color w:val="auto"/>
        </w:rPr>
      </w:pPr>
      <w:r w:rsidRPr="008C6FE9">
        <w:rPr>
          <w:rFonts w:cs="Tahoma"/>
          <w:color w:val="auto"/>
        </w:rPr>
        <w:t>Nadproża</w:t>
      </w:r>
      <w:r w:rsidR="00F705D3">
        <w:rPr>
          <w:rFonts w:cs="Tahoma"/>
          <w:color w:val="auto"/>
        </w:rPr>
        <w:t xml:space="preserve"> prefabrykowane </w:t>
      </w:r>
      <w:r w:rsidR="0020254B">
        <w:rPr>
          <w:rFonts w:cs="Tahoma"/>
          <w:color w:val="auto"/>
        </w:rPr>
        <w:t>lub</w:t>
      </w:r>
      <w:r w:rsidRPr="008C6FE9">
        <w:rPr>
          <w:rFonts w:cs="Tahoma"/>
          <w:color w:val="auto"/>
        </w:rPr>
        <w:t xml:space="preserve"> żel</w:t>
      </w:r>
      <w:r w:rsidR="006D0AE7">
        <w:rPr>
          <w:rFonts w:cs="Tahoma"/>
          <w:color w:val="auto"/>
        </w:rPr>
        <w:t>betowe</w:t>
      </w:r>
      <w:r w:rsidR="00A75443">
        <w:rPr>
          <w:rFonts w:cs="Tahoma"/>
          <w:color w:val="auto"/>
        </w:rPr>
        <w:t xml:space="preserve"> wykonywane na miejscu</w:t>
      </w:r>
      <w:r w:rsidR="006D0AE7">
        <w:rPr>
          <w:rFonts w:cs="Tahoma"/>
          <w:color w:val="auto"/>
        </w:rPr>
        <w:t xml:space="preserve">  wg projektu konstrukcji na etapie wykonywania projektu technicznego.</w:t>
      </w:r>
    </w:p>
    <w:p w:rsidR="005A2B0E" w:rsidRDefault="005A2B0E" w:rsidP="00B30E2B">
      <w:pPr>
        <w:spacing w:line="276" w:lineRule="auto"/>
        <w:jc w:val="both"/>
        <w:rPr>
          <w:rFonts w:cs="Tahoma"/>
          <w:color w:val="auto"/>
        </w:rPr>
      </w:pPr>
    </w:p>
    <w:p w:rsidR="005A2B0E" w:rsidRPr="008C6FE9" w:rsidRDefault="005A2B0E" w:rsidP="005A2B0E">
      <w:pPr>
        <w:spacing w:line="276" w:lineRule="auto"/>
        <w:jc w:val="both"/>
        <w:rPr>
          <w:rFonts w:cs="Tahoma"/>
          <w:b/>
          <w:color w:val="auto"/>
          <w:u w:val="single"/>
        </w:rPr>
      </w:pPr>
      <w:r>
        <w:rPr>
          <w:rFonts w:cs="Tahoma"/>
          <w:b/>
          <w:color w:val="auto"/>
          <w:u w:val="single"/>
        </w:rPr>
        <w:t>Schody</w:t>
      </w:r>
    </w:p>
    <w:p w:rsidR="008811DB" w:rsidRPr="008C6FE9" w:rsidRDefault="005A2B0E" w:rsidP="008C415D">
      <w:pPr>
        <w:spacing w:line="276" w:lineRule="auto"/>
        <w:jc w:val="both"/>
        <w:rPr>
          <w:rFonts w:cs="Tahoma"/>
          <w:color w:val="auto"/>
        </w:rPr>
      </w:pPr>
      <w:r>
        <w:rPr>
          <w:rFonts w:cs="Tahoma"/>
          <w:color w:val="auto"/>
        </w:rPr>
        <w:t xml:space="preserve">Schody </w:t>
      </w:r>
      <w:r w:rsidRPr="008C6FE9">
        <w:rPr>
          <w:rFonts w:cs="Tahoma"/>
          <w:color w:val="auto"/>
        </w:rPr>
        <w:t>żelbetowe</w:t>
      </w:r>
      <w:r>
        <w:rPr>
          <w:rFonts w:cs="Tahoma"/>
          <w:color w:val="auto"/>
        </w:rPr>
        <w:t xml:space="preserve"> -</w:t>
      </w:r>
      <w:r w:rsidR="006D0AE7">
        <w:rPr>
          <w:rFonts w:cs="Tahoma"/>
          <w:color w:val="auto"/>
        </w:rPr>
        <w:t xml:space="preserve"> wg projektu konstrukcji na etapie wykonywania projektu technicznego.</w:t>
      </w:r>
    </w:p>
    <w:p w:rsidR="00E540C2" w:rsidRPr="008C6FE9" w:rsidRDefault="00E540C2" w:rsidP="00AF7AF9">
      <w:pPr>
        <w:spacing w:line="276" w:lineRule="auto"/>
        <w:ind w:left="0"/>
        <w:jc w:val="both"/>
        <w:rPr>
          <w:rFonts w:cs="Tahoma"/>
          <w:b/>
          <w:color w:val="auto"/>
          <w:u w:val="single"/>
        </w:rPr>
      </w:pPr>
      <w:r w:rsidRPr="008C6FE9">
        <w:rPr>
          <w:rFonts w:cs="Tahoma"/>
          <w:b/>
          <w:color w:val="auto"/>
          <w:u w:val="single"/>
        </w:rPr>
        <w:t>Ściany kondygnacji nadziemnych:</w:t>
      </w:r>
    </w:p>
    <w:p w:rsidR="00336A30" w:rsidRPr="00336A30" w:rsidRDefault="00336A30" w:rsidP="00336A30">
      <w:pPr>
        <w:autoSpaceDE w:val="0"/>
        <w:autoSpaceDN w:val="0"/>
        <w:adjustRightInd w:val="0"/>
        <w:spacing w:before="1" w:after="0" w:line="276" w:lineRule="auto"/>
        <w:ind w:left="1" w:hanging="1"/>
        <w:jc w:val="both"/>
        <w:rPr>
          <w:rFonts w:eastAsia="SimSun" w:cs="Arial"/>
        </w:rPr>
      </w:pPr>
      <w:r w:rsidRPr="00336A30">
        <w:rPr>
          <w:rFonts w:eastAsia="SimSun" w:cs="Arial"/>
        </w:rPr>
        <w:t>Projektuje się ściany nośne z pustaków z</w:t>
      </w:r>
      <w:r w:rsidR="00DA6425">
        <w:rPr>
          <w:rFonts w:eastAsia="SimSun" w:cs="Arial"/>
        </w:rPr>
        <w:t xml:space="preserve"> pustaków ceramicznych lub</w:t>
      </w:r>
      <w:r w:rsidRPr="00336A30">
        <w:rPr>
          <w:rFonts w:eastAsia="SimSun" w:cs="Arial"/>
        </w:rPr>
        <w:t xml:space="preserve"> betonu komórkowego</w:t>
      </w:r>
      <w:r w:rsidR="00DA6425">
        <w:rPr>
          <w:rFonts w:eastAsia="SimSun" w:cs="Arial"/>
        </w:rPr>
        <w:t xml:space="preserve"> </w:t>
      </w:r>
      <w:r w:rsidRPr="00336A30">
        <w:rPr>
          <w:rFonts w:eastAsia="SimSun" w:cs="Arial"/>
        </w:rPr>
        <w:t xml:space="preserve"> o gr. 24 cm na zaprawie cienkowarstwowej o klasie wytrzymałości min. 5 </w:t>
      </w:r>
      <w:proofErr w:type="spellStart"/>
      <w:r w:rsidRPr="00336A30">
        <w:rPr>
          <w:rFonts w:eastAsia="SimSun" w:cs="Arial"/>
        </w:rPr>
        <w:t>MPa</w:t>
      </w:r>
      <w:proofErr w:type="spellEnd"/>
      <w:r w:rsidRPr="00336A30">
        <w:rPr>
          <w:rFonts w:eastAsia="SimSun" w:cs="Arial"/>
        </w:rPr>
        <w:t xml:space="preserve"> lub zaprawie zwykłej marki M10 w systemie muru skrępowanego poprzez zastosowanie trzpieni żelbetowych o minimalnych wymiarach 24x24 cm. W ścianach murowanych należy wykonać rdzenie żelbetowe o zróżnicowanych wymia</w:t>
      </w:r>
      <w:r w:rsidRPr="00336A30">
        <w:rPr>
          <w:rFonts w:eastAsia="SimSun" w:cs="Arial"/>
        </w:rPr>
        <w:softHyphen/>
        <w:t xml:space="preserve">rach przekroju poprzecznego. Zbrojenie rdzeni </w:t>
      </w:r>
      <w:r w:rsidRPr="00336A30">
        <w:rPr>
          <w:rFonts w:eastAsia="SimSun" w:cs="Arial"/>
        </w:rPr>
        <w:lastRenderedPageBreak/>
        <w:t>pokazane na rysunkach konstrukcyjnych. Szczegóło</w:t>
      </w:r>
      <w:r w:rsidRPr="00336A30">
        <w:rPr>
          <w:rFonts w:eastAsia="SimSun" w:cs="Arial"/>
        </w:rPr>
        <w:softHyphen/>
        <w:t>wa lokalizacja rdzeni żelbetowych została przedstawiona na rysunkach szalunkowych projektu branży konstrukcyjnej.</w:t>
      </w:r>
    </w:p>
    <w:p w:rsidR="006D0AE7" w:rsidRPr="00336A30" w:rsidRDefault="00336A30" w:rsidP="00336A30">
      <w:pPr>
        <w:spacing w:line="276" w:lineRule="auto"/>
        <w:jc w:val="both"/>
        <w:rPr>
          <w:rFonts w:cs="Arial"/>
        </w:rPr>
      </w:pPr>
      <w:r w:rsidRPr="00336A30">
        <w:rPr>
          <w:rFonts w:eastAsia="SimSun" w:cs="Arial"/>
        </w:rPr>
        <w:t xml:space="preserve">Na ścianach nośnych o gr. 24 cm należy oprzeć stropy. Rozpoczęcie wznoszenia ścian murowanych wyższych kondygnacji rozpocząć w momencie, gdy strop poniżej zostanie zwolniony z podparcia tymczasowego oraz uzyska odpowiednią wytrzymałość. W ścianach zewnętrznych należy wykonać </w:t>
      </w:r>
      <w:r w:rsidRPr="00336A30">
        <w:rPr>
          <w:rFonts w:cs="Arial"/>
        </w:rPr>
        <w:t>nadproża żelbetowe. W ścianach wewnętrznych murowanych należy wykonać nadproża systemowe lub żelbetowe.</w:t>
      </w:r>
    </w:p>
    <w:p w:rsidR="00336A30" w:rsidRPr="00336A30" w:rsidRDefault="00336A30" w:rsidP="00336A30">
      <w:pPr>
        <w:autoSpaceDE w:val="0"/>
        <w:autoSpaceDN w:val="0"/>
        <w:adjustRightInd w:val="0"/>
        <w:spacing w:after="0" w:line="276" w:lineRule="auto"/>
        <w:ind w:left="1" w:hanging="1"/>
        <w:jc w:val="both"/>
        <w:rPr>
          <w:rFonts w:eastAsia="SimSun" w:cs="Arial"/>
        </w:rPr>
      </w:pPr>
    </w:p>
    <w:p w:rsidR="00336A30" w:rsidRPr="00336A30" w:rsidRDefault="00336A30" w:rsidP="00336A30">
      <w:pPr>
        <w:autoSpaceDE w:val="0"/>
        <w:autoSpaceDN w:val="0"/>
        <w:adjustRightInd w:val="0"/>
        <w:spacing w:after="0" w:line="276" w:lineRule="auto"/>
        <w:ind w:left="1" w:hanging="1"/>
        <w:jc w:val="both"/>
        <w:rPr>
          <w:rFonts w:eastAsia="SimSun" w:cs="Arial"/>
        </w:rPr>
      </w:pPr>
      <w:r w:rsidRPr="00336A30">
        <w:rPr>
          <w:rFonts w:eastAsia="SimSun" w:cs="Arial"/>
        </w:rPr>
        <w:t>Wszelkie prace tynkarskie należy wykonać po zakończeniu stanu surowego. W przypadku wystą</w:t>
      </w:r>
      <w:r w:rsidRPr="00336A30">
        <w:rPr>
          <w:rFonts w:eastAsia="SimSun" w:cs="Arial"/>
        </w:rPr>
        <w:softHyphen/>
        <w:t>pienia rys na ścianach murowanych należy je wypełnić zaprawą plastyczną. Miejsca styków murów z konstrukcją żelbetową należy zabezpieczyć siatka z włókna szklanego. Dopiero na tak przygoto</w:t>
      </w:r>
      <w:r w:rsidRPr="00336A30">
        <w:rPr>
          <w:rFonts w:eastAsia="SimSun" w:cs="Arial"/>
        </w:rPr>
        <w:softHyphen/>
        <w:t>wane podłoże można układać tynki. Zasady wykonania bruzd w ścianach murowanych powinny być zgodne z wytycznymi producenta oraz normą PN-B-03002:2007 Konstrukcje murowe. Projekto</w:t>
      </w:r>
      <w:r w:rsidRPr="00336A30">
        <w:rPr>
          <w:rFonts w:eastAsia="SimSun" w:cs="Arial"/>
        </w:rPr>
        <w:softHyphen/>
        <w:t xml:space="preserve">wanie i obliczanie. </w:t>
      </w:r>
    </w:p>
    <w:p w:rsidR="00336A30" w:rsidRPr="00336A30" w:rsidRDefault="00336A30" w:rsidP="00336A30">
      <w:pPr>
        <w:spacing w:line="276" w:lineRule="auto"/>
        <w:jc w:val="both"/>
        <w:rPr>
          <w:rFonts w:eastAsia="SimSun" w:cs="Arial"/>
        </w:rPr>
      </w:pPr>
      <w:r w:rsidRPr="00336A30">
        <w:rPr>
          <w:rFonts w:eastAsia="SimSun" w:cs="Arial"/>
        </w:rPr>
        <w:t xml:space="preserve">Wymagany współczynnik przenikania ciepła ścian zewnętrznych </w:t>
      </w:r>
      <w:proofErr w:type="spellStart"/>
      <w:r w:rsidRPr="00336A30">
        <w:rPr>
          <w:rFonts w:eastAsia="SimSun" w:cs="Arial"/>
        </w:rPr>
        <w:t>Uc</w:t>
      </w:r>
      <w:proofErr w:type="spellEnd"/>
      <w:r w:rsidRPr="00336A30">
        <w:rPr>
          <w:rFonts w:eastAsia="SimSun" w:cs="Arial"/>
        </w:rPr>
        <w:t>(max)= 0,20 [W/(m2 * K)]</w:t>
      </w:r>
    </w:p>
    <w:p w:rsidR="00336A30" w:rsidRDefault="00336A30" w:rsidP="00336A30">
      <w:pPr>
        <w:spacing w:line="276" w:lineRule="auto"/>
        <w:jc w:val="both"/>
        <w:rPr>
          <w:rFonts w:cs="Tahoma"/>
          <w:b/>
          <w:color w:val="auto"/>
          <w:u w:val="single"/>
        </w:rPr>
      </w:pPr>
    </w:p>
    <w:p w:rsidR="00E540C2" w:rsidRPr="008C6FE9" w:rsidRDefault="00336A30" w:rsidP="00B30E2B">
      <w:pPr>
        <w:spacing w:line="276" w:lineRule="auto"/>
        <w:jc w:val="both"/>
        <w:rPr>
          <w:rFonts w:cs="Tahoma"/>
          <w:b/>
          <w:color w:val="auto"/>
          <w:u w:val="single"/>
        </w:rPr>
      </w:pPr>
      <w:r>
        <w:rPr>
          <w:rFonts w:cs="Tahoma"/>
          <w:b/>
          <w:color w:val="auto"/>
          <w:u w:val="single"/>
        </w:rPr>
        <w:t>Ściany wewnętrzne działowe:</w:t>
      </w:r>
    </w:p>
    <w:p w:rsidR="00336A30" w:rsidRPr="00336A30" w:rsidRDefault="00336A30" w:rsidP="00336A30">
      <w:pPr>
        <w:autoSpaceDE w:val="0"/>
        <w:autoSpaceDN w:val="0"/>
        <w:adjustRightInd w:val="0"/>
        <w:spacing w:before="1" w:after="0" w:line="276" w:lineRule="auto"/>
        <w:ind w:left="1" w:firstLine="0"/>
        <w:jc w:val="both"/>
        <w:rPr>
          <w:rFonts w:eastAsia="SimSun" w:cs="Palatino Linotype"/>
        </w:rPr>
      </w:pPr>
      <w:r w:rsidRPr="00336A30">
        <w:rPr>
          <w:rFonts w:eastAsia="SimSun" w:cs="Palatino Linotype"/>
        </w:rPr>
        <w:t xml:space="preserve">Projektuje się ściany wewnętrzne działowe z </w:t>
      </w:r>
      <w:r w:rsidR="00DA6425">
        <w:rPr>
          <w:rFonts w:eastAsia="SimSun" w:cs="Palatino Linotype"/>
        </w:rPr>
        <w:t xml:space="preserve">pustaka akustycznych. </w:t>
      </w:r>
      <w:r w:rsidRPr="00336A30">
        <w:rPr>
          <w:rFonts w:eastAsia="SimSun" w:cs="Palatino Linotype"/>
        </w:rPr>
        <w:t xml:space="preserve"> Ściany wewnętrzne dzia</w:t>
      </w:r>
      <w:r w:rsidRPr="00336A30">
        <w:rPr>
          <w:rFonts w:eastAsia="SimSun" w:cs="Palatino Linotype"/>
        </w:rPr>
        <w:softHyphen/>
        <w:t>łowe projektuje się jako murowane na pełną wysokość pomieszczeń, z minimalną dylatacją między ścianą działową a stropem wynoszącą 2-3 cm. Dylatację tą należy wypełnić pianką trwale plastyczną lub wełną mineralną (jeśli wymaga tego odporność ogniowa). Nadproża w ścianach działowych na</w:t>
      </w:r>
      <w:r w:rsidRPr="00336A30">
        <w:rPr>
          <w:rFonts w:eastAsia="SimSun" w:cs="Palatino Linotype"/>
        </w:rPr>
        <w:softHyphen/>
        <w:t>leży wykonać jako systemowe.</w:t>
      </w:r>
    </w:p>
    <w:p w:rsidR="00336A30" w:rsidRDefault="00336A30" w:rsidP="00B30E2B">
      <w:pPr>
        <w:spacing w:line="276" w:lineRule="auto"/>
        <w:jc w:val="both"/>
        <w:rPr>
          <w:rFonts w:cs="Tahoma"/>
          <w:b/>
          <w:color w:val="auto"/>
          <w:u w:val="single"/>
        </w:rPr>
      </w:pPr>
    </w:p>
    <w:p w:rsidR="00E540C2" w:rsidRPr="008C6FE9" w:rsidRDefault="00336A30" w:rsidP="00B30E2B">
      <w:pPr>
        <w:spacing w:line="276" w:lineRule="auto"/>
        <w:jc w:val="both"/>
        <w:rPr>
          <w:rFonts w:cs="Tahoma"/>
          <w:b/>
          <w:color w:val="auto"/>
          <w:u w:val="single"/>
        </w:rPr>
      </w:pPr>
      <w:r>
        <w:rPr>
          <w:rFonts w:cs="Tahoma"/>
          <w:b/>
          <w:color w:val="auto"/>
          <w:u w:val="single"/>
        </w:rPr>
        <w:t>Szyby windowe:</w:t>
      </w:r>
    </w:p>
    <w:p w:rsidR="00134EDD" w:rsidRDefault="00336A30" w:rsidP="00134EDD">
      <w:pPr>
        <w:spacing w:line="276" w:lineRule="auto"/>
        <w:ind w:left="90" w:hanging="11"/>
        <w:jc w:val="both"/>
      </w:pPr>
      <w:r>
        <w:t xml:space="preserve">Ściany żelbetowe szybu windowego o grubości 20 cm </w:t>
      </w:r>
      <w:proofErr w:type="spellStart"/>
      <w:r>
        <w:t>zazbroić</w:t>
      </w:r>
      <w:proofErr w:type="spellEnd"/>
      <w:r>
        <w:t xml:space="preserve"> prętami poziomymi Ø10 co 20 cm. Pręty pionowe Ø12 co 15 cm. Zbrojenie ułożyć w dwóch siatkach zbrojeniowych. Otwory w ścianach szybów windowych należy dozbroić zgodnie z rysunkami zbrojeniowymi. Na zbrojenie przewidzia</w:t>
      </w:r>
      <w:r>
        <w:softHyphen/>
        <w:t>no stal żebrowaną min.B500B. Otulenie prętów zbrojeniowych wynosi 3 cm. Szyby windowe należy wykonać z betonu klasy C25/30. Wysokość podszybia i nadszybia sprawdzić z wytycznymi produ</w:t>
      </w:r>
      <w:r>
        <w:softHyphen/>
        <w:t>centa wybranej widny. Wielkość i rozmieszczenie otworów w ścianach szybu windowego sprawdzić z wytycznymi producenta wybranej widny. Na szybie windowym zabronione jest opieranie stro</w:t>
      </w:r>
      <w:r>
        <w:softHyphen/>
        <w:t xml:space="preserve">pów, szyb windowy należy </w:t>
      </w:r>
      <w:proofErr w:type="spellStart"/>
      <w:r>
        <w:t>oddylatować</w:t>
      </w:r>
      <w:proofErr w:type="spellEnd"/>
      <w:r>
        <w:t xml:space="preserve"> od płyt stropowych. </w:t>
      </w:r>
      <w:r w:rsidR="00DA6425">
        <w:t xml:space="preserve">Szczegółowy dobór materiałów wg projektu </w:t>
      </w:r>
      <w:proofErr w:type="spellStart"/>
      <w:r w:rsidR="00DA6425">
        <w:t>kons</w:t>
      </w:r>
      <w:r w:rsidR="009F013E">
        <w:t>truckji</w:t>
      </w:r>
      <w:proofErr w:type="spellEnd"/>
    </w:p>
    <w:p w:rsidR="008C415D" w:rsidRDefault="008C415D" w:rsidP="009F013E">
      <w:pPr>
        <w:spacing w:line="276" w:lineRule="auto"/>
        <w:ind w:left="0" w:firstLine="0"/>
        <w:jc w:val="both"/>
        <w:rPr>
          <w:rFonts w:cs="Tahoma"/>
          <w:b/>
          <w:color w:val="auto"/>
          <w:u w:val="single"/>
        </w:rPr>
      </w:pPr>
    </w:p>
    <w:p w:rsidR="00134EDD" w:rsidRPr="008C6FE9" w:rsidRDefault="00134EDD" w:rsidP="00134EDD">
      <w:pPr>
        <w:spacing w:line="276" w:lineRule="auto"/>
        <w:jc w:val="both"/>
        <w:rPr>
          <w:rFonts w:cs="Tahoma"/>
          <w:b/>
          <w:color w:val="auto"/>
          <w:u w:val="single"/>
        </w:rPr>
      </w:pPr>
      <w:r>
        <w:rPr>
          <w:rFonts w:cs="Tahoma"/>
          <w:b/>
          <w:color w:val="auto"/>
          <w:u w:val="single"/>
        </w:rPr>
        <w:t>Stropy:</w:t>
      </w:r>
    </w:p>
    <w:p w:rsidR="00134EDD" w:rsidRDefault="00134EDD" w:rsidP="00134EDD">
      <w:pPr>
        <w:spacing w:line="276" w:lineRule="auto"/>
        <w:ind w:left="90" w:hanging="11"/>
        <w:jc w:val="both"/>
      </w:pPr>
      <w:r>
        <w:t>Stropy należy wykonać jako żelbetowe, monolityczne gr. 18 cm, wg projektu technicznego konstruk</w:t>
      </w:r>
      <w:r>
        <w:softHyphen/>
        <w:t>cji. Stropy należy wykonać z betonu C25/30. Otulenie prętów zbrojeniowych stropów wynosi 3 cm. Na zbrojenie przewidziano stal żebrowaną B500B. W stropach należy wykonać otwory dla przejść instalacyjnych wg. branży sanitarnej, elektrycznej oraz wg. projektu konstrukcji. Otwory powyżej 20 cm średnicy lub gdy któryś z wymiarów otworu prostokątnego jest większy od 20 cm należy go dozbroić zgodnie ze szczegółami na rysunkach zbrojeniowych.</w:t>
      </w:r>
    </w:p>
    <w:p w:rsidR="00134EDD" w:rsidRDefault="00134EDD" w:rsidP="00B30E2B">
      <w:pPr>
        <w:spacing w:line="276" w:lineRule="auto"/>
        <w:rPr>
          <w:rFonts w:cs="Tahoma"/>
          <w:b/>
          <w:color w:val="auto"/>
        </w:rPr>
      </w:pPr>
    </w:p>
    <w:p w:rsidR="00134EDD" w:rsidRPr="008C6FE9" w:rsidRDefault="00134EDD" w:rsidP="00134EDD">
      <w:pPr>
        <w:spacing w:line="276" w:lineRule="auto"/>
        <w:jc w:val="both"/>
        <w:rPr>
          <w:rFonts w:cs="Tahoma"/>
          <w:b/>
          <w:color w:val="auto"/>
          <w:u w:val="single"/>
        </w:rPr>
      </w:pPr>
      <w:r>
        <w:rPr>
          <w:rFonts w:cs="Tahoma"/>
          <w:b/>
          <w:color w:val="auto"/>
          <w:u w:val="single"/>
        </w:rPr>
        <w:t>Schody:</w:t>
      </w:r>
    </w:p>
    <w:p w:rsidR="00134EDD" w:rsidRDefault="00134EDD" w:rsidP="00134EDD">
      <w:pPr>
        <w:spacing w:line="276" w:lineRule="auto"/>
        <w:jc w:val="both"/>
      </w:pPr>
      <w:r>
        <w:t>Zaprojektowano monolityczne schody żelbetowe o grubości płyty biegu wynoszących 16 cm, spo</w:t>
      </w:r>
      <w:r>
        <w:softHyphen/>
        <w:t>cznikach o gr. 16 cm. Klasa betonu którą należy zastosować do wykonania schodów to C25/30. Zbrojenie podłużne biegu schodowego Ø10 co 15 cm (główne), zbrojenie poprzeczne (rozdzielcze) Ø8 co 20 cm. Zbrojenie spoczników Ø10 co 15 cm (dwie siatki). Spocznik należy oprzeć na trzech krawędziach. Otulenie prętów zbrojeniowych stropodachu wynosi 3 cm. Na zbrojenie przewidziano stal żebrowaną B500B.</w:t>
      </w:r>
    </w:p>
    <w:p w:rsidR="00134EDD" w:rsidRDefault="00134EDD" w:rsidP="00B30E2B">
      <w:pPr>
        <w:spacing w:line="276" w:lineRule="auto"/>
        <w:rPr>
          <w:rFonts w:cs="Tahoma"/>
          <w:b/>
          <w:color w:val="auto"/>
        </w:rPr>
      </w:pPr>
    </w:p>
    <w:p w:rsidR="009F013E" w:rsidRDefault="009F013E" w:rsidP="00B30E2B">
      <w:pPr>
        <w:spacing w:line="276" w:lineRule="auto"/>
        <w:rPr>
          <w:rFonts w:cs="Tahoma"/>
          <w:b/>
          <w:color w:val="auto"/>
        </w:rPr>
      </w:pPr>
    </w:p>
    <w:p w:rsidR="009F013E" w:rsidRDefault="009F013E" w:rsidP="00B30E2B">
      <w:pPr>
        <w:spacing w:line="276" w:lineRule="auto"/>
        <w:rPr>
          <w:rFonts w:cs="Tahoma"/>
          <w:b/>
          <w:color w:val="auto"/>
        </w:rPr>
      </w:pPr>
    </w:p>
    <w:p w:rsidR="009F013E" w:rsidRDefault="009F013E" w:rsidP="00B30E2B">
      <w:pPr>
        <w:spacing w:line="276" w:lineRule="auto"/>
        <w:rPr>
          <w:rFonts w:cs="Tahoma"/>
          <w:b/>
          <w:color w:val="auto"/>
        </w:rPr>
      </w:pPr>
    </w:p>
    <w:p w:rsidR="00134EDD" w:rsidRPr="008C6FE9" w:rsidRDefault="00134EDD" w:rsidP="00134EDD">
      <w:pPr>
        <w:spacing w:line="276" w:lineRule="auto"/>
        <w:jc w:val="both"/>
        <w:rPr>
          <w:rFonts w:cs="Tahoma"/>
          <w:b/>
          <w:color w:val="auto"/>
          <w:u w:val="single"/>
        </w:rPr>
      </w:pPr>
      <w:r>
        <w:rPr>
          <w:rFonts w:cs="Tahoma"/>
          <w:b/>
          <w:color w:val="auto"/>
          <w:u w:val="single"/>
        </w:rPr>
        <w:t>Dach:</w:t>
      </w:r>
    </w:p>
    <w:p w:rsidR="00134EDD" w:rsidRPr="00134EDD" w:rsidRDefault="00134EDD" w:rsidP="00134EDD">
      <w:pPr>
        <w:autoSpaceDE w:val="0"/>
        <w:autoSpaceDN w:val="0"/>
        <w:adjustRightInd w:val="0"/>
        <w:spacing w:before="1" w:after="0" w:line="276" w:lineRule="auto"/>
        <w:ind w:left="1" w:firstLine="0"/>
        <w:jc w:val="both"/>
        <w:rPr>
          <w:rFonts w:eastAsia="SimSun" w:cs="Palatino Linotype"/>
        </w:rPr>
      </w:pPr>
      <w:r w:rsidRPr="00134EDD">
        <w:rPr>
          <w:rFonts w:eastAsia="SimSun" w:cs="Palatino Linotype"/>
        </w:rPr>
        <w:t>Więźbę dachową należy wykonać jako prefabrykowaną z wiązarów dachowych</w:t>
      </w:r>
      <w:r w:rsidR="00C62B8D">
        <w:rPr>
          <w:rFonts w:eastAsia="SimSun" w:cs="Palatino Linotype"/>
        </w:rPr>
        <w:t xml:space="preserve"> lub montowaną na miejscu</w:t>
      </w:r>
      <w:r w:rsidRPr="00134EDD">
        <w:rPr>
          <w:rFonts w:eastAsia="SimSun" w:cs="Palatino Linotype"/>
        </w:rPr>
        <w:t xml:space="preserve">. </w:t>
      </w:r>
      <w:r w:rsidR="00DA6128">
        <w:rPr>
          <w:rFonts w:eastAsia="SimSun" w:cs="Palatino Linotype"/>
        </w:rPr>
        <w:t xml:space="preserve">Szczegóły konstrukcyjne wg projektu technicznego. </w:t>
      </w:r>
      <w:r w:rsidRPr="00134EDD">
        <w:rPr>
          <w:rFonts w:eastAsia="SimSun" w:cs="Palatino Linotype"/>
        </w:rPr>
        <w:t xml:space="preserve">Dach </w:t>
      </w:r>
      <w:r>
        <w:rPr>
          <w:rFonts w:eastAsia="SimSun" w:cs="Palatino Linotype"/>
        </w:rPr>
        <w:t>dwuspadowy</w:t>
      </w:r>
      <w:r w:rsidRPr="00134EDD">
        <w:rPr>
          <w:rFonts w:eastAsia="SimSun" w:cs="Palatino Linotype"/>
        </w:rPr>
        <w:t xml:space="preserve"> o kącie nachylenia </w:t>
      </w:r>
      <w:r w:rsidR="00DA6128">
        <w:rPr>
          <w:rFonts w:eastAsia="SimSun" w:cs="Palatino Linotype"/>
        </w:rPr>
        <w:t xml:space="preserve">ok. </w:t>
      </w:r>
      <w:r w:rsidRPr="00134EDD">
        <w:rPr>
          <w:rFonts w:eastAsia="SimSun" w:cs="Palatino Linotype"/>
        </w:rPr>
        <w:t>22º. Wymiary poszczególnych elementów konstrukcyjnych w</w:t>
      </w:r>
      <w:r w:rsidR="00DA6128">
        <w:rPr>
          <w:rFonts w:eastAsia="SimSun" w:cs="Palatino Linotype"/>
        </w:rPr>
        <w:t>ięźby</w:t>
      </w:r>
      <w:r w:rsidRPr="00134EDD">
        <w:rPr>
          <w:rFonts w:eastAsia="SimSun" w:cs="Palatino Linotype"/>
        </w:rPr>
        <w:t xml:space="preserve"> należy opracować na etapie projektu technicznego konstrukcji. Należy ze szcze</w:t>
      </w:r>
      <w:r w:rsidRPr="00134EDD">
        <w:rPr>
          <w:rFonts w:eastAsia="SimSun" w:cs="Palatino Linotype"/>
        </w:rPr>
        <w:softHyphen/>
        <w:t xml:space="preserve">gólną starannością wykonać połączenie </w:t>
      </w:r>
      <w:r w:rsidR="00DA6128">
        <w:rPr>
          <w:rFonts w:eastAsia="SimSun" w:cs="Palatino Linotype"/>
        </w:rPr>
        <w:t>więźby</w:t>
      </w:r>
      <w:r w:rsidRPr="00134EDD">
        <w:rPr>
          <w:rFonts w:eastAsia="SimSun" w:cs="Palatino Linotype"/>
        </w:rPr>
        <w:t xml:space="preserve"> z belkami lub wieńcami żelbetowy</w:t>
      </w:r>
      <w:r w:rsidRPr="00134EDD">
        <w:rPr>
          <w:rFonts w:eastAsia="SimSun" w:cs="Palatino Linotype"/>
        </w:rPr>
        <w:softHyphen/>
        <w:t xml:space="preserve">mi. </w:t>
      </w:r>
    </w:p>
    <w:p w:rsidR="00134EDD" w:rsidRPr="00134EDD" w:rsidRDefault="00134EDD" w:rsidP="00134EDD">
      <w:pPr>
        <w:autoSpaceDE w:val="0"/>
        <w:autoSpaceDN w:val="0"/>
        <w:adjustRightInd w:val="0"/>
        <w:spacing w:before="1" w:after="0" w:line="276" w:lineRule="auto"/>
        <w:ind w:left="1" w:hanging="1"/>
        <w:jc w:val="both"/>
        <w:rPr>
          <w:rFonts w:eastAsia="SimSun" w:cs="Palatino Linotype"/>
        </w:rPr>
      </w:pPr>
      <w:r w:rsidRPr="00134EDD">
        <w:rPr>
          <w:rFonts w:eastAsia="SimSun" w:cs="Palatino Linotype"/>
        </w:rPr>
        <w:t xml:space="preserve">Konstrukcję dachu należy zaimpregnować środkiem </w:t>
      </w:r>
      <w:proofErr w:type="spellStart"/>
      <w:r w:rsidRPr="00134EDD">
        <w:rPr>
          <w:rFonts w:eastAsia="SimSun" w:cs="Palatino Linotype"/>
        </w:rPr>
        <w:t>Fobos</w:t>
      </w:r>
      <w:proofErr w:type="spellEnd"/>
      <w:r w:rsidRPr="00134EDD">
        <w:rPr>
          <w:rFonts w:eastAsia="SimSun" w:cs="Palatino Linotype"/>
        </w:rPr>
        <w:t xml:space="preserve"> M-4 lub </w:t>
      </w:r>
      <w:proofErr w:type="spellStart"/>
      <w:r w:rsidRPr="00134EDD">
        <w:rPr>
          <w:rFonts w:eastAsia="SimSun" w:cs="Palatino Linotype"/>
        </w:rPr>
        <w:t>Kuprafung</w:t>
      </w:r>
      <w:proofErr w:type="spellEnd"/>
      <w:r w:rsidRPr="00134EDD">
        <w:rPr>
          <w:rFonts w:eastAsia="SimSun" w:cs="Palatino Linotype"/>
        </w:rPr>
        <w:t xml:space="preserve"> w celu zapewnienia klasyfikacji wyrobu jako nierozprzestrzeniającego ognia NRO.</w:t>
      </w:r>
    </w:p>
    <w:p w:rsidR="00134EDD" w:rsidRPr="00134EDD" w:rsidRDefault="00134EDD" w:rsidP="00134EDD">
      <w:pPr>
        <w:autoSpaceDE w:val="0"/>
        <w:autoSpaceDN w:val="0"/>
        <w:adjustRightInd w:val="0"/>
        <w:spacing w:before="1" w:after="0" w:line="276" w:lineRule="auto"/>
        <w:ind w:left="2" w:firstLine="0"/>
        <w:jc w:val="both"/>
        <w:rPr>
          <w:rFonts w:eastAsia="SimSun" w:cs="Palatino Linotype"/>
        </w:rPr>
      </w:pPr>
      <w:r w:rsidRPr="00134EDD">
        <w:rPr>
          <w:rFonts w:eastAsia="SimSun" w:cs="Palatino Linotype"/>
        </w:rPr>
        <w:t>Projektuje się system asekuracyjny na dachu w postaci punktów kotwiczenia zamocowanych na sta</w:t>
      </w:r>
      <w:r w:rsidRPr="00134EDD">
        <w:rPr>
          <w:rFonts w:eastAsia="SimSun" w:cs="Palatino Linotype"/>
        </w:rPr>
        <w:softHyphen/>
        <w:t>łe. Szczegółowy dobór systemu i montaż wykonany przez specjalistyczną firmę.</w:t>
      </w:r>
    </w:p>
    <w:p w:rsidR="00134EDD" w:rsidRPr="00134EDD" w:rsidRDefault="00134EDD" w:rsidP="00134EDD">
      <w:pPr>
        <w:autoSpaceDE w:val="0"/>
        <w:autoSpaceDN w:val="0"/>
        <w:adjustRightInd w:val="0"/>
        <w:spacing w:before="1" w:after="0" w:line="276" w:lineRule="auto"/>
        <w:ind w:left="1" w:hanging="1"/>
        <w:jc w:val="both"/>
        <w:rPr>
          <w:rFonts w:eastAsia="SimSun" w:cs="Palatino Linotype"/>
        </w:rPr>
      </w:pPr>
      <w:r w:rsidRPr="00134EDD">
        <w:rPr>
          <w:rFonts w:eastAsia="SimSun" w:cs="Palatino Linotype"/>
        </w:rPr>
        <w:t>Przed wykonaniem warstw wykończeniowych należy umieścić elementy montażowe do zamocowa</w:t>
      </w:r>
      <w:r w:rsidRPr="00134EDD">
        <w:rPr>
          <w:rFonts w:eastAsia="SimSun" w:cs="Palatino Linotype"/>
        </w:rPr>
        <w:softHyphen/>
        <w:t>nia urządzeń na powierzchni stropodachu.</w:t>
      </w:r>
    </w:p>
    <w:p w:rsidR="00134EDD" w:rsidRPr="00134EDD" w:rsidRDefault="00134EDD" w:rsidP="00134EDD">
      <w:pPr>
        <w:spacing w:line="276" w:lineRule="auto"/>
        <w:jc w:val="both"/>
        <w:rPr>
          <w:rFonts w:cs="Tahoma"/>
          <w:b/>
          <w:color w:val="auto"/>
        </w:rPr>
      </w:pPr>
      <w:r w:rsidRPr="00134EDD">
        <w:rPr>
          <w:rFonts w:eastAsia="SimSun" w:cs="Palatino Linotype"/>
        </w:rPr>
        <w:t xml:space="preserve">Wymagany współczynnik przenikania ciepła </w:t>
      </w:r>
      <w:proofErr w:type="spellStart"/>
      <w:r w:rsidRPr="00134EDD">
        <w:rPr>
          <w:rFonts w:eastAsia="SimSun" w:cs="Palatino Linotype"/>
        </w:rPr>
        <w:t>Uc</w:t>
      </w:r>
      <w:proofErr w:type="spellEnd"/>
      <w:r w:rsidRPr="00134EDD">
        <w:rPr>
          <w:rFonts w:eastAsia="SimSun" w:cs="Palatino Linotype"/>
        </w:rPr>
        <w:t>(max)= 0,15 [W/(m2 * K)].</w:t>
      </w:r>
    </w:p>
    <w:p w:rsidR="00134EDD" w:rsidRDefault="00134EDD" w:rsidP="00B30E2B">
      <w:pPr>
        <w:spacing w:line="276" w:lineRule="auto"/>
        <w:rPr>
          <w:rFonts w:cs="Tahoma"/>
          <w:b/>
          <w:color w:val="auto"/>
        </w:rPr>
      </w:pPr>
    </w:p>
    <w:p w:rsidR="00134EDD" w:rsidRPr="008C6FE9" w:rsidRDefault="00134EDD" w:rsidP="00134EDD">
      <w:pPr>
        <w:spacing w:line="276" w:lineRule="auto"/>
        <w:jc w:val="both"/>
        <w:rPr>
          <w:rFonts w:cs="Tahoma"/>
          <w:b/>
          <w:color w:val="auto"/>
          <w:u w:val="single"/>
        </w:rPr>
      </w:pPr>
      <w:r>
        <w:rPr>
          <w:rFonts w:cs="Tahoma"/>
          <w:b/>
          <w:color w:val="auto"/>
          <w:u w:val="single"/>
        </w:rPr>
        <w:t>Płyty balkonowe:</w:t>
      </w:r>
    </w:p>
    <w:p w:rsidR="00134EDD" w:rsidRDefault="00134EDD" w:rsidP="00134EDD">
      <w:pPr>
        <w:spacing w:line="276" w:lineRule="auto"/>
        <w:jc w:val="both"/>
        <w:rPr>
          <w:rFonts w:cs="Tahoma"/>
          <w:b/>
          <w:color w:val="auto"/>
        </w:rPr>
      </w:pPr>
      <w:r>
        <w:t>Projektuje się płyty balkonowe prefabrykowane gr. 18 cm montowane przy użyciu tzw. ciepłych łączników balkonowych do konstrukcji budynku, wg projektu konstrukcji. Projekt balkonów oraz dobór łączników wykonany przez producenta płyt balkonowych.</w:t>
      </w:r>
      <w:r w:rsidR="0020254B">
        <w:t xml:space="preserve"> Dopuszcza się płyty balkonowe wylewane na miejscu, przy zastrzeżeniu użycia rozwiązań zmniejszających mostki cieplne na łączeniu balkon – strop.</w:t>
      </w:r>
    </w:p>
    <w:p w:rsidR="00134EDD" w:rsidRDefault="00134EDD" w:rsidP="00B30E2B">
      <w:pPr>
        <w:spacing w:line="276" w:lineRule="auto"/>
        <w:rPr>
          <w:rFonts w:cs="Tahoma"/>
          <w:b/>
          <w:color w:val="auto"/>
        </w:rPr>
      </w:pPr>
    </w:p>
    <w:p w:rsidR="00E540C2" w:rsidRPr="008C6FE9" w:rsidRDefault="008C415D" w:rsidP="00B30E2B">
      <w:pPr>
        <w:spacing w:line="276" w:lineRule="auto"/>
        <w:rPr>
          <w:rFonts w:cs="Tahoma"/>
          <w:b/>
          <w:color w:val="auto"/>
        </w:rPr>
      </w:pPr>
      <w:r>
        <w:rPr>
          <w:rFonts w:cs="Tahoma"/>
          <w:b/>
          <w:color w:val="auto"/>
        </w:rPr>
        <w:t>9</w:t>
      </w:r>
      <w:r w:rsidR="00E540C2" w:rsidRPr="008C6FE9">
        <w:rPr>
          <w:rFonts w:cs="Tahoma"/>
          <w:b/>
          <w:color w:val="auto"/>
        </w:rPr>
        <w:t>.2. WYKOŃCZENIE ZEWNĘTRZNE</w:t>
      </w:r>
    </w:p>
    <w:p w:rsidR="00E540C2" w:rsidRPr="008C6FE9" w:rsidRDefault="00E540C2" w:rsidP="00B30E2B">
      <w:pPr>
        <w:spacing w:line="276" w:lineRule="auto"/>
        <w:jc w:val="both"/>
        <w:rPr>
          <w:rFonts w:cs="Tahoma"/>
          <w:b/>
          <w:color w:val="auto"/>
          <w:u w:val="single"/>
        </w:rPr>
      </w:pPr>
      <w:r w:rsidRPr="008C6FE9">
        <w:rPr>
          <w:rFonts w:cs="Tahoma"/>
          <w:b/>
          <w:color w:val="auto"/>
          <w:u w:val="single"/>
        </w:rPr>
        <w:t>Elewacja</w:t>
      </w:r>
    </w:p>
    <w:p w:rsidR="00E540C2" w:rsidRPr="008C6FE9" w:rsidRDefault="00F705D3" w:rsidP="00B30E2B">
      <w:pPr>
        <w:spacing w:line="276" w:lineRule="auto"/>
        <w:jc w:val="both"/>
        <w:rPr>
          <w:rFonts w:cs="Tahoma"/>
          <w:color w:val="auto"/>
        </w:rPr>
      </w:pPr>
      <w:r>
        <w:rPr>
          <w:rFonts w:cs="Tahoma"/>
          <w:color w:val="auto"/>
        </w:rPr>
        <w:t>Elewacja -</w:t>
      </w:r>
      <w:r w:rsidR="00E540C2" w:rsidRPr="008C6FE9">
        <w:rPr>
          <w:rFonts w:cs="Tahoma"/>
          <w:color w:val="auto"/>
        </w:rPr>
        <w:t xml:space="preserve"> </w:t>
      </w:r>
      <w:r w:rsidR="00B85AE3">
        <w:rPr>
          <w:rFonts w:cs="Tahoma"/>
          <w:color w:val="auto"/>
        </w:rPr>
        <w:t>tynk si</w:t>
      </w:r>
      <w:r w:rsidR="00E776FC">
        <w:rPr>
          <w:rFonts w:cs="Tahoma"/>
          <w:color w:val="auto"/>
        </w:rPr>
        <w:t>likonowy</w:t>
      </w:r>
      <w:r>
        <w:rPr>
          <w:rFonts w:cs="Tahoma"/>
          <w:color w:val="auto"/>
        </w:rPr>
        <w:t xml:space="preserve"> w odcieniach bieli</w:t>
      </w:r>
      <w:r w:rsidR="00E30784">
        <w:rPr>
          <w:rFonts w:cs="Tahoma"/>
          <w:color w:val="auto"/>
        </w:rPr>
        <w:t xml:space="preserve"> </w:t>
      </w:r>
      <w:r>
        <w:rPr>
          <w:rFonts w:cs="Tahoma"/>
          <w:color w:val="auto"/>
        </w:rPr>
        <w:t xml:space="preserve">z elementami dekoracyjnymi z deski elewacyjnej </w:t>
      </w:r>
      <w:r w:rsidR="00E30784">
        <w:rPr>
          <w:rFonts w:cs="Tahoma"/>
          <w:color w:val="auto"/>
        </w:rPr>
        <w:t xml:space="preserve">oraz wyraźnie zaznaczonymi cokołami w kolorze grafitowym, </w:t>
      </w:r>
      <w:r>
        <w:rPr>
          <w:rFonts w:cs="Tahoma"/>
          <w:color w:val="auto"/>
        </w:rPr>
        <w:t>zgodnie z rysunkami elewacji.</w:t>
      </w:r>
    </w:p>
    <w:p w:rsidR="009F013E" w:rsidRPr="008C6FE9" w:rsidRDefault="009F013E" w:rsidP="00BA2233">
      <w:pPr>
        <w:spacing w:line="276" w:lineRule="auto"/>
        <w:ind w:left="0" w:firstLine="0"/>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Okna</w:t>
      </w:r>
    </w:p>
    <w:p w:rsidR="008811DB" w:rsidRDefault="00E540C2" w:rsidP="00F705D3">
      <w:pPr>
        <w:spacing w:line="276" w:lineRule="auto"/>
        <w:jc w:val="both"/>
        <w:rPr>
          <w:rFonts w:cs="Tahoma"/>
          <w:color w:val="auto"/>
        </w:rPr>
      </w:pPr>
      <w:r w:rsidRPr="008C6FE9">
        <w:rPr>
          <w:rFonts w:cs="Tahoma"/>
          <w:color w:val="auto"/>
        </w:rPr>
        <w:t xml:space="preserve">Okna  należy wykonać jako 5-komorowe, 3-uszczelkowe z profili PCV wyposażone w zestaw szyb zespolonych </w:t>
      </w:r>
      <w:proofErr w:type="spellStart"/>
      <w:r w:rsidRPr="008C6FE9">
        <w:rPr>
          <w:rFonts w:cs="Tahoma"/>
          <w:color w:val="auto"/>
        </w:rPr>
        <w:t>float</w:t>
      </w:r>
      <w:proofErr w:type="spellEnd"/>
      <w:r w:rsidRPr="008C6FE9">
        <w:rPr>
          <w:rFonts w:cs="Tahoma"/>
          <w:color w:val="auto"/>
        </w:rPr>
        <w:t xml:space="preserve">, ciepłochronnych o budowie 4/16/4/16/4, o infiltracji powietrza a&lt;0,3 </w:t>
      </w:r>
      <w:r w:rsidRPr="008C6FE9">
        <w:rPr>
          <w:rFonts w:cs="Tahoma"/>
          <w:color w:val="auto"/>
        </w:rPr>
        <w:lastRenderedPageBreak/>
        <w:t>m3/(</w:t>
      </w:r>
      <w:proofErr w:type="spellStart"/>
      <w:r w:rsidRPr="008C6FE9">
        <w:rPr>
          <w:rFonts w:cs="Tahoma"/>
          <w:color w:val="auto"/>
        </w:rPr>
        <w:t>m.h.da</w:t>
      </w:r>
      <w:proofErr w:type="spellEnd"/>
      <w:r w:rsidRPr="008C6FE9">
        <w:rPr>
          <w:rFonts w:cs="Tahoma"/>
          <w:color w:val="auto"/>
        </w:rPr>
        <w:t xml:space="preserve"> Pa2/3) i współczynniku izolacyjności akustycznej </w:t>
      </w:r>
      <w:proofErr w:type="spellStart"/>
      <w:r w:rsidRPr="008C6FE9">
        <w:rPr>
          <w:rFonts w:cs="Tahoma"/>
          <w:color w:val="auto"/>
        </w:rPr>
        <w:t>Rw</w:t>
      </w:r>
      <w:proofErr w:type="spellEnd"/>
      <w:r w:rsidRPr="008C6FE9">
        <w:rPr>
          <w:rFonts w:cs="Tahoma"/>
          <w:color w:val="auto"/>
        </w:rPr>
        <w:t xml:space="preserve">=30-35 </w:t>
      </w:r>
      <w:proofErr w:type="spellStart"/>
      <w:r w:rsidRPr="008C6FE9">
        <w:rPr>
          <w:rFonts w:cs="Tahoma"/>
          <w:color w:val="auto"/>
        </w:rPr>
        <w:t>dB</w:t>
      </w:r>
      <w:proofErr w:type="spellEnd"/>
      <w:r w:rsidRPr="008C6FE9">
        <w:rPr>
          <w:rFonts w:cs="Tahoma"/>
          <w:color w:val="auto"/>
        </w:rPr>
        <w:t xml:space="preserve">. Skrzydła okien należy wyposażyć w wbudowane nawiewniki </w:t>
      </w:r>
      <w:proofErr w:type="spellStart"/>
      <w:r w:rsidRPr="008C6FE9">
        <w:rPr>
          <w:rFonts w:cs="Tahoma"/>
          <w:color w:val="auto"/>
        </w:rPr>
        <w:t>higrosterowane</w:t>
      </w:r>
      <w:proofErr w:type="spellEnd"/>
      <w:r w:rsidRPr="008C6FE9">
        <w:rPr>
          <w:rFonts w:cs="Tahoma"/>
          <w:color w:val="auto"/>
        </w:rPr>
        <w:t xml:space="preserve"> (zakres pracy od 30 do 70% wilgotności względnej w pomieszczeniu, przepływ powietrza od 5 do 35 m3/h, tłumienie akustyczne 33 </w:t>
      </w:r>
      <w:proofErr w:type="spellStart"/>
      <w:r w:rsidRPr="008C6FE9">
        <w:rPr>
          <w:rFonts w:cs="Tahoma"/>
          <w:color w:val="auto"/>
        </w:rPr>
        <w:t>dB</w:t>
      </w:r>
      <w:proofErr w:type="spellEnd"/>
      <w:r w:rsidRPr="008C6FE9">
        <w:rPr>
          <w:rFonts w:cs="Tahoma"/>
          <w:color w:val="auto"/>
        </w:rPr>
        <w:t xml:space="preserve">(A). Okna należy wyposażyć w klamki z blokadą błędnego położenia oraz możliwością </w:t>
      </w:r>
      <w:proofErr w:type="spellStart"/>
      <w:r w:rsidRPr="008C6FE9">
        <w:rPr>
          <w:rFonts w:cs="Tahoma"/>
          <w:color w:val="auto"/>
        </w:rPr>
        <w:t>mikrouchylenia</w:t>
      </w:r>
      <w:proofErr w:type="spellEnd"/>
      <w:r w:rsidRPr="008C6FE9">
        <w:rPr>
          <w:rFonts w:cs="Tahoma"/>
          <w:color w:val="auto"/>
        </w:rPr>
        <w:t>. Współczy</w:t>
      </w:r>
      <w:r w:rsidR="00C019CD" w:rsidRPr="008C6FE9">
        <w:rPr>
          <w:rFonts w:cs="Tahoma"/>
          <w:color w:val="auto"/>
        </w:rPr>
        <w:t xml:space="preserve">nnik przenikania ciepła okna U≤0,9 </w:t>
      </w:r>
      <w:r w:rsidRPr="008C6FE9">
        <w:rPr>
          <w:rFonts w:cs="Tahoma"/>
          <w:color w:val="auto"/>
        </w:rPr>
        <w:t>W/m</w:t>
      </w:r>
      <w:r w:rsidRPr="008C6FE9">
        <w:rPr>
          <w:rFonts w:cs="Tahoma"/>
          <w:color w:val="auto"/>
          <w:vertAlign w:val="superscript"/>
        </w:rPr>
        <w:t>2</w:t>
      </w:r>
      <w:r w:rsidR="00F705D3">
        <w:rPr>
          <w:rFonts w:cs="Tahoma"/>
          <w:color w:val="auto"/>
        </w:rPr>
        <w:t>K.</w:t>
      </w:r>
    </w:p>
    <w:p w:rsidR="005D4B1B" w:rsidRPr="008C6FE9" w:rsidRDefault="005D4B1B" w:rsidP="00B30E2B">
      <w:pPr>
        <w:spacing w:line="276" w:lineRule="auto"/>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Drzwi zewnętrzne</w:t>
      </w:r>
    </w:p>
    <w:p w:rsidR="00E540C2" w:rsidRPr="008C6FE9" w:rsidRDefault="00E540C2" w:rsidP="00B30E2B">
      <w:pPr>
        <w:spacing w:line="276" w:lineRule="auto"/>
        <w:jc w:val="both"/>
        <w:rPr>
          <w:rFonts w:cs="Tahoma"/>
          <w:color w:val="auto"/>
        </w:rPr>
      </w:pPr>
      <w:r w:rsidRPr="008C6FE9">
        <w:rPr>
          <w:rFonts w:cs="Tahoma"/>
          <w:color w:val="auto"/>
        </w:rPr>
        <w:t>Projektuje się drzwi zewnętrzne o współc</w:t>
      </w:r>
      <w:r w:rsidR="00C019CD" w:rsidRPr="008C6FE9">
        <w:rPr>
          <w:rFonts w:cs="Tahoma"/>
          <w:color w:val="auto"/>
        </w:rPr>
        <w:t xml:space="preserve">zynniku przenikania ciepła U≤1,3 </w:t>
      </w:r>
      <w:r w:rsidRPr="008C6FE9">
        <w:rPr>
          <w:rFonts w:cs="Tahoma"/>
          <w:color w:val="auto"/>
        </w:rPr>
        <w:t>W/m</w:t>
      </w:r>
      <w:r w:rsidRPr="008C6FE9">
        <w:rPr>
          <w:rFonts w:cs="Tahoma"/>
          <w:color w:val="auto"/>
          <w:vertAlign w:val="superscript"/>
        </w:rPr>
        <w:t>2</w:t>
      </w:r>
      <w:r w:rsidRPr="008C6FE9">
        <w:rPr>
          <w:rFonts w:cs="Tahoma"/>
          <w:color w:val="auto"/>
        </w:rPr>
        <w:t>K.</w:t>
      </w:r>
    </w:p>
    <w:p w:rsidR="00E540C2" w:rsidRPr="008C6FE9" w:rsidRDefault="00E540C2" w:rsidP="00B30E2B">
      <w:pPr>
        <w:spacing w:line="276" w:lineRule="auto"/>
        <w:ind w:left="0" w:firstLine="0"/>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Pokrycie dachu</w:t>
      </w:r>
    </w:p>
    <w:p w:rsidR="00F705D3" w:rsidRDefault="00E540C2" w:rsidP="005A2B0E">
      <w:pPr>
        <w:spacing w:line="276" w:lineRule="auto"/>
        <w:jc w:val="both"/>
        <w:rPr>
          <w:rFonts w:cs="Tahoma"/>
          <w:color w:val="auto"/>
        </w:rPr>
      </w:pPr>
      <w:r w:rsidRPr="008C6FE9">
        <w:rPr>
          <w:rFonts w:cs="Tahoma"/>
          <w:color w:val="auto"/>
        </w:rPr>
        <w:t xml:space="preserve">Projektuje się pokrycie dachu </w:t>
      </w:r>
      <w:r w:rsidR="00BF5BF8">
        <w:rPr>
          <w:rFonts w:cs="Tahoma"/>
          <w:color w:val="auto"/>
        </w:rPr>
        <w:t>blachodachówką</w:t>
      </w:r>
      <w:r w:rsidR="00172C56">
        <w:rPr>
          <w:rFonts w:cs="Tahoma"/>
          <w:color w:val="auto"/>
        </w:rPr>
        <w:t xml:space="preserve"> w kolorze </w:t>
      </w:r>
      <w:r w:rsidR="00BF5BF8">
        <w:rPr>
          <w:rFonts w:cs="Tahoma"/>
          <w:color w:val="auto"/>
        </w:rPr>
        <w:t>czarnym</w:t>
      </w:r>
      <w:r w:rsidR="00172C56">
        <w:rPr>
          <w:rFonts w:cs="Tahoma"/>
          <w:color w:val="auto"/>
        </w:rPr>
        <w:t>.</w:t>
      </w:r>
      <w:r w:rsidR="00E30784">
        <w:rPr>
          <w:rFonts w:cs="Tahoma"/>
          <w:color w:val="auto"/>
        </w:rPr>
        <w:t xml:space="preserve"> </w:t>
      </w:r>
    </w:p>
    <w:p w:rsidR="009B4CDD" w:rsidRPr="008C6FE9" w:rsidRDefault="009B4CDD" w:rsidP="005A2B0E">
      <w:pPr>
        <w:spacing w:line="276" w:lineRule="auto"/>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 xml:space="preserve">Obróbki blacharskie </w:t>
      </w:r>
    </w:p>
    <w:p w:rsidR="00052FD6" w:rsidRPr="00134EDD" w:rsidRDefault="00E540C2" w:rsidP="00134EDD">
      <w:pPr>
        <w:spacing w:line="276" w:lineRule="auto"/>
        <w:jc w:val="both"/>
        <w:rPr>
          <w:rFonts w:cs="Tahoma"/>
          <w:color w:val="auto"/>
        </w:rPr>
      </w:pPr>
      <w:r w:rsidRPr="008C6FE9">
        <w:rPr>
          <w:rFonts w:cs="Tahoma"/>
          <w:color w:val="auto"/>
        </w:rPr>
        <w:t>Projektuje się obróbki blacharskie z blachy powlekanej ocynkowanej w kolorze pokrycia dachowego.</w:t>
      </w:r>
      <w:r w:rsidRPr="008C6FE9">
        <w:rPr>
          <w:rFonts w:cs="Tahoma"/>
          <w:color w:val="auto"/>
        </w:rPr>
        <w:br/>
      </w:r>
    </w:p>
    <w:p w:rsidR="00E540C2" w:rsidRPr="008C6FE9" w:rsidRDefault="00E540C2" w:rsidP="00B30E2B">
      <w:pPr>
        <w:spacing w:line="276" w:lineRule="auto"/>
        <w:jc w:val="both"/>
        <w:rPr>
          <w:rFonts w:cs="Tahoma"/>
          <w:b/>
          <w:color w:val="auto"/>
          <w:u w:val="single"/>
        </w:rPr>
      </w:pPr>
      <w:r w:rsidRPr="008C6FE9">
        <w:rPr>
          <w:rFonts w:cs="Tahoma"/>
          <w:b/>
          <w:color w:val="auto"/>
          <w:u w:val="single"/>
        </w:rPr>
        <w:t>Hydroizolacje</w:t>
      </w:r>
    </w:p>
    <w:p w:rsidR="00BF5BF8" w:rsidRDefault="00BF5BF8" w:rsidP="00BF5BF8">
      <w:pPr>
        <w:jc w:val="both"/>
        <w:rPr>
          <w:rFonts w:cs="Tahoma"/>
        </w:rPr>
      </w:pPr>
      <w:r>
        <w:rPr>
          <w:rFonts w:cs="Tahoma"/>
        </w:rPr>
        <w:t xml:space="preserve">Ściany fundamentowe z betonu W8, styropian EPS FUNDAMENT przy ścianach fundamentowych zabezpieczyć folią drenażowa kubełkową. </w:t>
      </w:r>
      <w:r w:rsidRPr="002B5013">
        <w:rPr>
          <w:rFonts w:cs="Tahoma"/>
        </w:rPr>
        <w:t xml:space="preserve">Izolacja pozioma </w:t>
      </w:r>
      <w:r>
        <w:rPr>
          <w:rFonts w:cs="Tahoma"/>
        </w:rPr>
        <w:t xml:space="preserve">projektowanych ścian fundamentowych </w:t>
      </w:r>
      <w:r w:rsidRPr="002B5013">
        <w:rPr>
          <w:rFonts w:cs="Tahoma"/>
        </w:rPr>
        <w:t>z folii PE.</w:t>
      </w:r>
      <w:r w:rsidR="009F013E">
        <w:rPr>
          <w:rFonts w:cs="Tahoma"/>
        </w:rPr>
        <w:t xml:space="preserve"> Ostateczną wybór technologii </w:t>
      </w:r>
      <w:proofErr w:type="spellStart"/>
      <w:r w:rsidR="009F013E">
        <w:rPr>
          <w:rFonts w:cs="Tahoma"/>
        </w:rPr>
        <w:t>hydroizolacyjnej</w:t>
      </w:r>
      <w:proofErr w:type="spellEnd"/>
      <w:r w:rsidR="009F013E">
        <w:rPr>
          <w:rFonts w:cs="Tahoma"/>
        </w:rPr>
        <w:t xml:space="preserve"> podjąć na etapie projektowania.</w:t>
      </w:r>
    </w:p>
    <w:p w:rsidR="00047D94" w:rsidRDefault="00047D94" w:rsidP="004812C9">
      <w:pPr>
        <w:spacing w:line="276" w:lineRule="auto"/>
        <w:ind w:left="0" w:firstLine="0"/>
        <w:jc w:val="both"/>
        <w:rPr>
          <w:rFonts w:cs="Tahoma"/>
          <w:color w:val="auto"/>
        </w:rPr>
      </w:pPr>
    </w:p>
    <w:p w:rsidR="00134EDD" w:rsidRPr="008C6FE9" w:rsidRDefault="00134EDD" w:rsidP="004812C9">
      <w:pPr>
        <w:spacing w:line="276" w:lineRule="auto"/>
        <w:ind w:left="0" w:firstLine="0"/>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Izolacje termiczne</w:t>
      </w:r>
    </w:p>
    <w:p w:rsidR="00E540C2" w:rsidRPr="008C6FE9" w:rsidRDefault="006C65D1" w:rsidP="00386508">
      <w:pPr>
        <w:spacing w:line="276" w:lineRule="auto"/>
        <w:jc w:val="both"/>
        <w:rPr>
          <w:rFonts w:cs="Tahoma"/>
          <w:color w:val="auto"/>
        </w:rPr>
      </w:pPr>
      <w:r w:rsidRPr="008C6FE9">
        <w:rPr>
          <w:rFonts w:cs="Tahoma"/>
          <w:color w:val="auto"/>
        </w:rPr>
        <w:t xml:space="preserve">Izolacja </w:t>
      </w:r>
      <w:r w:rsidR="005861E3" w:rsidRPr="008C6FE9">
        <w:rPr>
          <w:rFonts w:cs="Tahoma"/>
          <w:color w:val="auto"/>
        </w:rPr>
        <w:t>ścian zewn</w:t>
      </w:r>
      <w:r w:rsidR="009F3685" w:rsidRPr="008C6FE9">
        <w:rPr>
          <w:rFonts w:cs="Tahoma"/>
          <w:color w:val="auto"/>
        </w:rPr>
        <w:t xml:space="preserve">ętrznych – styropian grubości </w:t>
      </w:r>
      <w:r w:rsidR="009F013E">
        <w:rPr>
          <w:rFonts w:cs="Tahoma"/>
          <w:color w:val="auto"/>
        </w:rPr>
        <w:t xml:space="preserve">min. </w:t>
      </w:r>
      <w:r w:rsidR="00134EDD">
        <w:rPr>
          <w:rFonts w:cs="Tahoma"/>
          <w:color w:val="auto"/>
        </w:rPr>
        <w:t>20</w:t>
      </w:r>
      <w:r w:rsidR="005861E3" w:rsidRPr="008C6FE9">
        <w:rPr>
          <w:rFonts w:cs="Tahoma"/>
          <w:color w:val="auto"/>
        </w:rPr>
        <w:t xml:space="preserve"> cm </w:t>
      </w:r>
      <w:r w:rsidR="00E540C2" w:rsidRPr="008C6FE9">
        <w:rPr>
          <w:rFonts w:cs="Tahoma"/>
          <w:color w:val="auto"/>
        </w:rPr>
        <w:t>o współczynniku λ≤0,038 W/</w:t>
      </w:r>
      <w:proofErr w:type="spellStart"/>
      <w:r w:rsidR="00E540C2" w:rsidRPr="008C6FE9">
        <w:rPr>
          <w:rFonts w:cs="Tahoma"/>
          <w:color w:val="auto"/>
        </w:rPr>
        <w:t>mK</w:t>
      </w:r>
      <w:proofErr w:type="spellEnd"/>
      <w:r w:rsidR="00E540C2" w:rsidRPr="008C6FE9">
        <w:rPr>
          <w:rFonts w:cs="Tahoma"/>
          <w:color w:val="auto"/>
        </w:rPr>
        <w:t xml:space="preserve"> </w:t>
      </w:r>
    </w:p>
    <w:p w:rsidR="00E540C2" w:rsidRPr="008C6FE9" w:rsidRDefault="00E540C2" w:rsidP="00386508">
      <w:pPr>
        <w:spacing w:line="276" w:lineRule="auto"/>
        <w:jc w:val="both"/>
        <w:rPr>
          <w:rFonts w:cs="Tahoma"/>
          <w:color w:val="auto"/>
        </w:rPr>
      </w:pPr>
      <w:r w:rsidRPr="008C6FE9">
        <w:rPr>
          <w:rFonts w:cs="Tahoma"/>
          <w:color w:val="auto"/>
        </w:rPr>
        <w:t>Izolacja dachu</w:t>
      </w:r>
      <w:r w:rsidR="00910389">
        <w:rPr>
          <w:rFonts w:cs="Tahoma"/>
          <w:color w:val="auto"/>
        </w:rPr>
        <w:t xml:space="preserve"> –</w:t>
      </w:r>
      <w:r w:rsidR="009B4CDD">
        <w:rPr>
          <w:rFonts w:cs="Tahoma"/>
          <w:color w:val="auto"/>
        </w:rPr>
        <w:t xml:space="preserve"> </w:t>
      </w:r>
      <w:r w:rsidRPr="008C6FE9">
        <w:rPr>
          <w:rFonts w:cs="Tahoma"/>
          <w:color w:val="auto"/>
        </w:rPr>
        <w:t>wełn</w:t>
      </w:r>
      <w:r w:rsidR="00910389">
        <w:rPr>
          <w:rFonts w:cs="Tahoma"/>
          <w:color w:val="auto"/>
        </w:rPr>
        <w:t>a</w:t>
      </w:r>
      <w:r w:rsidRPr="008C6FE9">
        <w:rPr>
          <w:rFonts w:cs="Tahoma"/>
          <w:color w:val="auto"/>
        </w:rPr>
        <w:t xml:space="preserve"> mineraln</w:t>
      </w:r>
      <w:r w:rsidR="00910389">
        <w:rPr>
          <w:rFonts w:cs="Tahoma"/>
          <w:color w:val="auto"/>
        </w:rPr>
        <w:t>a</w:t>
      </w:r>
      <w:r w:rsidRPr="008C6FE9">
        <w:rPr>
          <w:rFonts w:cs="Tahoma"/>
          <w:color w:val="auto"/>
        </w:rPr>
        <w:t xml:space="preserve"> o grubo</w:t>
      </w:r>
      <w:r w:rsidR="00F16373">
        <w:rPr>
          <w:rFonts w:cs="Tahoma"/>
          <w:color w:val="auto"/>
        </w:rPr>
        <w:t xml:space="preserve">ści </w:t>
      </w:r>
      <w:r w:rsidR="009B4CDD">
        <w:rPr>
          <w:rFonts w:cs="Tahoma"/>
          <w:color w:val="auto"/>
        </w:rPr>
        <w:t>16</w:t>
      </w:r>
      <w:r w:rsidR="009F3685" w:rsidRPr="008C6FE9">
        <w:rPr>
          <w:rFonts w:cs="Tahoma"/>
          <w:color w:val="auto"/>
        </w:rPr>
        <w:t xml:space="preserve"> cm</w:t>
      </w:r>
      <w:r w:rsidR="00F705D3">
        <w:rPr>
          <w:rFonts w:cs="Tahoma"/>
          <w:color w:val="auto"/>
        </w:rPr>
        <w:t xml:space="preserve"> </w:t>
      </w:r>
      <w:r w:rsidR="00F705D3" w:rsidRPr="008C6FE9">
        <w:rPr>
          <w:rFonts w:cs="Tahoma"/>
          <w:color w:val="auto"/>
        </w:rPr>
        <w:t>o współczynniku λ≤0,032</w:t>
      </w:r>
      <w:r w:rsidR="00F705D3">
        <w:rPr>
          <w:rFonts w:cs="Tahoma"/>
          <w:color w:val="auto"/>
        </w:rPr>
        <w:t xml:space="preserve"> W/</w:t>
      </w:r>
      <w:proofErr w:type="spellStart"/>
      <w:r w:rsidR="00F705D3">
        <w:rPr>
          <w:rFonts w:cs="Tahoma"/>
          <w:color w:val="auto"/>
        </w:rPr>
        <w:t>mK</w:t>
      </w:r>
      <w:proofErr w:type="spellEnd"/>
      <w:r w:rsidR="00F705D3">
        <w:rPr>
          <w:rFonts w:cs="Tahoma"/>
          <w:color w:val="auto"/>
        </w:rPr>
        <w:t xml:space="preserve"> układanej w przestrzeni między krokwiami </w:t>
      </w:r>
      <w:r w:rsidR="009B4CDD">
        <w:rPr>
          <w:rFonts w:cs="Tahoma"/>
          <w:color w:val="auto"/>
        </w:rPr>
        <w:t xml:space="preserve">oraz wełna mineralna o grubości </w:t>
      </w:r>
      <w:r w:rsidR="007934E7">
        <w:rPr>
          <w:rFonts w:cs="Tahoma"/>
          <w:color w:val="auto"/>
        </w:rPr>
        <w:t>8</w:t>
      </w:r>
      <w:r w:rsidR="009B4CDD">
        <w:rPr>
          <w:rFonts w:cs="Tahoma"/>
          <w:color w:val="auto"/>
        </w:rPr>
        <w:t xml:space="preserve"> cm </w:t>
      </w:r>
      <w:r w:rsidR="009B4CDD" w:rsidRPr="008C6FE9">
        <w:rPr>
          <w:rFonts w:cs="Tahoma"/>
          <w:color w:val="auto"/>
        </w:rPr>
        <w:t>o współczynniku λ≤0,032</w:t>
      </w:r>
      <w:r w:rsidR="009B4CDD">
        <w:rPr>
          <w:rFonts w:cs="Tahoma"/>
          <w:color w:val="auto"/>
        </w:rPr>
        <w:t xml:space="preserve"> W/</w:t>
      </w:r>
      <w:proofErr w:type="spellStart"/>
      <w:r w:rsidR="009B4CDD">
        <w:rPr>
          <w:rFonts w:cs="Tahoma"/>
          <w:color w:val="auto"/>
        </w:rPr>
        <w:t>mK</w:t>
      </w:r>
      <w:proofErr w:type="spellEnd"/>
      <w:r w:rsidR="009B4CDD">
        <w:rPr>
          <w:rFonts w:cs="Tahoma"/>
          <w:color w:val="auto"/>
        </w:rPr>
        <w:t xml:space="preserve"> w przestrzeni sufitu podwieszonego.</w:t>
      </w:r>
      <w:r w:rsidR="00F705D3">
        <w:rPr>
          <w:rFonts w:cs="Tahoma"/>
          <w:color w:val="auto"/>
        </w:rPr>
        <w:t xml:space="preserve"> </w:t>
      </w:r>
      <w:r w:rsidR="009F013E">
        <w:rPr>
          <w:rFonts w:cs="Tahoma"/>
          <w:color w:val="auto"/>
        </w:rPr>
        <w:t>Izolacja musi spełniać wymagania WT.</w:t>
      </w:r>
    </w:p>
    <w:p w:rsidR="00134EDD" w:rsidRDefault="00134EDD" w:rsidP="00386508">
      <w:pPr>
        <w:spacing w:line="276" w:lineRule="auto"/>
        <w:jc w:val="both"/>
        <w:rPr>
          <w:rFonts w:cs="Arial"/>
          <w:color w:val="auto"/>
        </w:rPr>
      </w:pPr>
      <w:r>
        <w:t>Izolacja termiczna ścian fundamentowych ze styropianu hydrofobowego grubości 10 cm o współ</w:t>
      </w:r>
      <w:r>
        <w:softHyphen/>
        <w:t>czynniku λ≤0,031 W/</w:t>
      </w:r>
      <w:proofErr w:type="spellStart"/>
      <w:r>
        <w:t>mK</w:t>
      </w:r>
      <w:proofErr w:type="spellEnd"/>
      <w:r>
        <w:t>.</w:t>
      </w:r>
    </w:p>
    <w:p w:rsidR="00134EDD" w:rsidRDefault="00134EDD" w:rsidP="00386508">
      <w:pPr>
        <w:spacing w:line="276" w:lineRule="auto"/>
        <w:jc w:val="both"/>
        <w:rPr>
          <w:rFonts w:cs="Arial"/>
          <w:color w:val="auto"/>
        </w:rPr>
      </w:pPr>
      <w:r>
        <w:t>Izolacja stropu poddasza- wełna mineralna (o współczynniku λ≤0,038 W/</w:t>
      </w:r>
      <w:proofErr w:type="spellStart"/>
      <w:r>
        <w:t>mK</w:t>
      </w:r>
      <w:proofErr w:type="spellEnd"/>
      <w:r>
        <w:t xml:space="preserve"> ) grubości 20 cm + 10cm o współczynniku λ≤0,038 W/</w:t>
      </w:r>
      <w:proofErr w:type="spellStart"/>
      <w:r>
        <w:t>mK</w:t>
      </w:r>
      <w:proofErr w:type="spellEnd"/>
      <w:r>
        <w:t>.</w:t>
      </w:r>
    </w:p>
    <w:p w:rsidR="00E540C2" w:rsidRPr="008C6FE9" w:rsidRDefault="00E540C2" w:rsidP="00386508">
      <w:pPr>
        <w:spacing w:line="276" w:lineRule="auto"/>
        <w:jc w:val="both"/>
        <w:rPr>
          <w:rFonts w:cs="Arial"/>
          <w:color w:val="auto"/>
        </w:rPr>
      </w:pPr>
      <w:proofErr w:type="spellStart"/>
      <w:r w:rsidRPr="008C6FE9">
        <w:rPr>
          <w:rFonts w:cs="Arial"/>
          <w:color w:val="auto"/>
        </w:rPr>
        <w:t>Wiatroizolacja</w:t>
      </w:r>
      <w:proofErr w:type="spellEnd"/>
      <w:r w:rsidRPr="008C6FE9">
        <w:rPr>
          <w:rFonts w:cs="Arial"/>
          <w:color w:val="auto"/>
        </w:rPr>
        <w:t xml:space="preserve"> – jako folia </w:t>
      </w:r>
      <w:proofErr w:type="spellStart"/>
      <w:r w:rsidRPr="008C6FE9">
        <w:rPr>
          <w:rFonts w:cs="Arial"/>
          <w:color w:val="auto"/>
        </w:rPr>
        <w:t>wiatroizolacyjna</w:t>
      </w:r>
      <w:proofErr w:type="spellEnd"/>
      <w:r w:rsidRPr="008C6FE9">
        <w:rPr>
          <w:rFonts w:cs="Arial"/>
          <w:color w:val="auto"/>
        </w:rPr>
        <w:t xml:space="preserve"> przewidziana na konstrukcji dachu – folie polipropylenowe lub włókniny o </w:t>
      </w:r>
      <w:proofErr w:type="spellStart"/>
      <w:r w:rsidRPr="008C6FE9">
        <w:rPr>
          <w:rFonts w:cs="Arial"/>
          <w:color w:val="auto"/>
        </w:rPr>
        <w:t>paroprzepuszczalności</w:t>
      </w:r>
      <w:proofErr w:type="spellEnd"/>
      <w:r w:rsidRPr="008C6FE9">
        <w:rPr>
          <w:rFonts w:cs="Arial"/>
          <w:color w:val="auto"/>
        </w:rPr>
        <w:t xml:space="preserve"> nie mniejszej niż 120-160 g/m/24g.</w:t>
      </w:r>
    </w:p>
    <w:p w:rsidR="00E540C2" w:rsidRPr="008C6FE9" w:rsidRDefault="00E540C2" w:rsidP="00386508">
      <w:pPr>
        <w:spacing w:line="276" w:lineRule="auto"/>
        <w:jc w:val="both"/>
        <w:rPr>
          <w:rFonts w:cs="Arial"/>
          <w:color w:val="auto"/>
        </w:rPr>
      </w:pPr>
      <w:proofErr w:type="spellStart"/>
      <w:r w:rsidRPr="008C6FE9">
        <w:rPr>
          <w:rFonts w:cs="Arial"/>
          <w:color w:val="auto"/>
        </w:rPr>
        <w:t>Paroizolacja</w:t>
      </w:r>
      <w:proofErr w:type="spellEnd"/>
      <w:r w:rsidRPr="008C6FE9">
        <w:rPr>
          <w:rFonts w:cs="Arial"/>
          <w:color w:val="auto"/>
        </w:rPr>
        <w:t xml:space="preserve"> – jako folia paroizolacyjna na konstrukcji dachu, należy stosować folie zapewniające dyfuzyjny odpływ pary wodnej.</w:t>
      </w:r>
    </w:p>
    <w:p w:rsidR="004812C9" w:rsidRPr="008C6FE9" w:rsidRDefault="004812C9" w:rsidP="00B30E2B">
      <w:pPr>
        <w:spacing w:line="276" w:lineRule="auto"/>
        <w:ind w:left="0" w:firstLine="0"/>
        <w:jc w:val="both"/>
        <w:rPr>
          <w:rFonts w:cs="Tahoma"/>
          <w:color w:val="auto"/>
        </w:rPr>
      </w:pPr>
    </w:p>
    <w:p w:rsidR="00E540C2" w:rsidRPr="008C6FE9" w:rsidRDefault="008C415D" w:rsidP="00B30E2B">
      <w:pPr>
        <w:spacing w:line="276" w:lineRule="auto"/>
        <w:rPr>
          <w:rFonts w:cs="Tahoma"/>
          <w:b/>
          <w:color w:val="auto"/>
        </w:rPr>
      </w:pPr>
      <w:r>
        <w:rPr>
          <w:rFonts w:cs="Tahoma"/>
          <w:b/>
          <w:color w:val="auto"/>
        </w:rPr>
        <w:t>9</w:t>
      </w:r>
      <w:r w:rsidR="00E540C2" w:rsidRPr="008C6FE9">
        <w:rPr>
          <w:rFonts w:cs="Tahoma"/>
          <w:b/>
          <w:color w:val="auto"/>
        </w:rPr>
        <w:t>.3. WYKOŃCZENIE WEWNĘTRZNE</w:t>
      </w:r>
    </w:p>
    <w:p w:rsidR="00E540C2" w:rsidRPr="008C6FE9" w:rsidRDefault="00134EDD" w:rsidP="00B30E2B">
      <w:pPr>
        <w:spacing w:line="276" w:lineRule="auto"/>
        <w:jc w:val="both"/>
        <w:rPr>
          <w:rFonts w:cs="Tahoma"/>
          <w:b/>
          <w:color w:val="auto"/>
          <w:u w:val="single"/>
        </w:rPr>
      </w:pPr>
      <w:r>
        <w:rPr>
          <w:rFonts w:cs="Tahoma"/>
          <w:b/>
          <w:color w:val="auto"/>
          <w:u w:val="single"/>
        </w:rPr>
        <w:t>Podłogi i p</w:t>
      </w:r>
      <w:r w:rsidR="00E540C2" w:rsidRPr="008C6FE9">
        <w:rPr>
          <w:rFonts w:cs="Tahoma"/>
          <w:b/>
          <w:color w:val="auto"/>
          <w:u w:val="single"/>
        </w:rPr>
        <w:t>osadzki</w:t>
      </w:r>
    </w:p>
    <w:p w:rsidR="00134EDD" w:rsidRPr="00134EDD" w:rsidRDefault="00134EDD" w:rsidP="00134EDD">
      <w:pPr>
        <w:autoSpaceDE w:val="0"/>
        <w:autoSpaceDN w:val="0"/>
        <w:adjustRightInd w:val="0"/>
        <w:spacing w:before="1" w:after="0" w:line="276" w:lineRule="auto"/>
        <w:ind w:left="1" w:hanging="1"/>
        <w:jc w:val="both"/>
        <w:rPr>
          <w:rFonts w:eastAsia="SimSun" w:cs="Palatino Linotype"/>
        </w:rPr>
      </w:pPr>
      <w:r w:rsidRPr="00134EDD">
        <w:rPr>
          <w:rFonts w:eastAsia="SimSun" w:cs="Palatino Linotype"/>
        </w:rPr>
        <w:lastRenderedPageBreak/>
        <w:t>Podłogi w częściach wspólnych tj. ciągach komunikacji, pomieszczeniach technicznych, gospodar</w:t>
      </w:r>
      <w:r w:rsidRPr="00134EDD">
        <w:rPr>
          <w:rFonts w:eastAsia="SimSun" w:cs="Palatino Linotype"/>
        </w:rPr>
        <w:softHyphen/>
        <w:t xml:space="preserve">czych, wózkowniach, na klatce schodowej projektuje się jako płytki </w:t>
      </w:r>
      <w:proofErr w:type="spellStart"/>
      <w:r w:rsidRPr="00134EDD">
        <w:rPr>
          <w:rFonts w:eastAsia="SimSun" w:cs="Palatino Linotype"/>
        </w:rPr>
        <w:t>gresowe</w:t>
      </w:r>
      <w:proofErr w:type="spellEnd"/>
      <w:r w:rsidRPr="00134EDD">
        <w:rPr>
          <w:rFonts w:eastAsia="SimSun" w:cs="Palatino Linotype"/>
        </w:rPr>
        <w:t xml:space="preserve"> lub ceramiczne.</w:t>
      </w:r>
    </w:p>
    <w:p w:rsidR="00134EDD" w:rsidRPr="00134EDD" w:rsidRDefault="00134EDD" w:rsidP="00134EDD">
      <w:pPr>
        <w:autoSpaceDE w:val="0"/>
        <w:autoSpaceDN w:val="0"/>
        <w:adjustRightInd w:val="0"/>
        <w:spacing w:before="1" w:after="0" w:line="276" w:lineRule="auto"/>
        <w:ind w:left="1" w:firstLine="0"/>
        <w:jc w:val="both"/>
        <w:rPr>
          <w:rFonts w:eastAsia="SimSun" w:cs="Palatino Linotype"/>
        </w:rPr>
      </w:pPr>
      <w:r w:rsidRPr="00134EDD">
        <w:rPr>
          <w:rFonts w:eastAsia="SimSun" w:cs="Palatino Linotype"/>
        </w:rPr>
        <w:t xml:space="preserve">W lokalach mieszkalnych w łazienkach i strefach aneksu kuchennego projektuje się płytki </w:t>
      </w:r>
      <w:proofErr w:type="spellStart"/>
      <w:r w:rsidRPr="00134EDD">
        <w:rPr>
          <w:rFonts w:eastAsia="SimSun" w:cs="Palatino Linotype"/>
        </w:rPr>
        <w:t>gresowe</w:t>
      </w:r>
      <w:proofErr w:type="spellEnd"/>
      <w:r w:rsidRPr="00134EDD">
        <w:rPr>
          <w:rFonts w:eastAsia="SimSun" w:cs="Palatino Linotype"/>
        </w:rPr>
        <w:t xml:space="preserve"> lub ceramiczne. W pozostałych pomieszczeniach tj. pokojach dziennych, sypialniach oraz pokojach należy zamontować </w:t>
      </w:r>
      <w:r w:rsidR="004C1595">
        <w:rPr>
          <w:rFonts w:eastAsia="SimSun" w:cs="Palatino Linotype"/>
        </w:rPr>
        <w:t>panele laminowane lub winylowe</w:t>
      </w:r>
      <w:r w:rsidRPr="00134EDD">
        <w:rPr>
          <w:rFonts w:eastAsia="SimSun" w:cs="Palatino Linotype"/>
        </w:rPr>
        <w:t xml:space="preserve">. </w:t>
      </w:r>
    </w:p>
    <w:p w:rsidR="00E540C2" w:rsidRPr="00134EDD" w:rsidRDefault="00134EDD" w:rsidP="00134EDD">
      <w:pPr>
        <w:spacing w:line="276" w:lineRule="auto"/>
        <w:jc w:val="both"/>
        <w:rPr>
          <w:rFonts w:eastAsia="SimSun" w:cs="Palatino Linotype"/>
        </w:rPr>
      </w:pPr>
      <w:r w:rsidRPr="00134EDD">
        <w:rPr>
          <w:rFonts w:eastAsia="SimSun" w:cs="Palatino Linotype"/>
        </w:rPr>
        <w:t>W pomieszczeniach, gdzie przewidziano płytki ceramiczne/</w:t>
      </w:r>
      <w:proofErr w:type="spellStart"/>
      <w:r w:rsidRPr="00134EDD">
        <w:rPr>
          <w:rFonts w:eastAsia="SimSun" w:cs="Palatino Linotype"/>
        </w:rPr>
        <w:t>gresowe</w:t>
      </w:r>
      <w:proofErr w:type="spellEnd"/>
      <w:r w:rsidRPr="00134EDD">
        <w:rPr>
          <w:rFonts w:eastAsia="SimSun" w:cs="Palatino Linotype"/>
        </w:rPr>
        <w:t xml:space="preserve"> należy na styku ze ścianą prze</w:t>
      </w:r>
      <w:r w:rsidRPr="00134EDD">
        <w:rPr>
          <w:rFonts w:eastAsia="SimSun" w:cs="Palatino Linotype"/>
        </w:rPr>
        <w:softHyphen/>
        <w:t>widzieć cokół wysokości 10cm oraz hydroizolację podłogową.</w:t>
      </w:r>
    </w:p>
    <w:p w:rsidR="00134EDD" w:rsidRPr="008C6FE9" w:rsidRDefault="00134EDD" w:rsidP="00134EDD">
      <w:pPr>
        <w:spacing w:line="276" w:lineRule="auto"/>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 xml:space="preserve">Stolarka drzwiowa </w:t>
      </w:r>
      <w:r w:rsidR="00134EDD">
        <w:rPr>
          <w:rFonts w:cs="Tahoma"/>
          <w:b/>
          <w:color w:val="auto"/>
          <w:u w:val="single"/>
        </w:rPr>
        <w:t>wewnętrzna</w:t>
      </w:r>
    </w:p>
    <w:p w:rsidR="00134EDD" w:rsidRPr="00134EDD" w:rsidRDefault="00134EDD" w:rsidP="00134EDD">
      <w:pPr>
        <w:autoSpaceDE w:val="0"/>
        <w:autoSpaceDN w:val="0"/>
        <w:adjustRightInd w:val="0"/>
        <w:spacing w:after="0" w:line="276" w:lineRule="auto"/>
        <w:ind w:left="1" w:hanging="1"/>
        <w:jc w:val="both"/>
        <w:rPr>
          <w:rFonts w:eastAsia="SimSun" w:cs="Palatino Linotype"/>
        </w:rPr>
      </w:pPr>
      <w:r w:rsidRPr="00134EDD">
        <w:rPr>
          <w:rFonts w:eastAsia="SimSun" w:cs="Palatino Linotype"/>
        </w:rPr>
        <w:t>Drzwi wiatrołapu i pomieszczeń wspólnych jako aluminiowe, spełniające klasę odporności ogniowej opisana na rysunkach projektu.</w:t>
      </w:r>
    </w:p>
    <w:p w:rsidR="00134EDD" w:rsidRPr="00134EDD" w:rsidRDefault="00134EDD" w:rsidP="00134EDD">
      <w:pPr>
        <w:autoSpaceDE w:val="0"/>
        <w:autoSpaceDN w:val="0"/>
        <w:adjustRightInd w:val="0"/>
        <w:spacing w:before="1" w:after="0" w:line="276" w:lineRule="auto"/>
        <w:ind w:left="1" w:hanging="1"/>
        <w:jc w:val="both"/>
        <w:rPr>
          <w:rFonts w:eastAsia="SimSun" w:cs="Palatino Linotype"/>
        </w:rPr>
      </w:pPr>
      <w:r w:rsidRPr="00134EDD">
        <w:rPr>
          <w:rFonts w:eastAsia="SimSun" w:cs="Palatino Linotype"/>
        </w:rPr>
        <w:t xml:space="preserve">Drzwi wejściowe lokali mieszkalnych jako tradycyjna stolarka drzwiowa wewnątrz-klatkowa. Płyta pilśniowa średniej gęstości, wzmocnienie ceownikiem i płytą stalową . Dodatkowo 2 zamki </w:t>
      </w:r>
      <w:proofErr w:type="spellStart"/>
      <w:r w:rsidRPr="00134EDD">
        <w:rPr>
          <w:rFonts w:eastAsia="SimSun" w:cs="Palatino Linotype"/>
        </w:rPr>
        <w:t>bolcowe</w:t>
      </w:r>
      <w:proofErr w:type="spellEnd"/>
      <w:r w:rsidRPr="00134EDD">
        <w:rPr>
          <w:rFonts w:eastAsia="SimSun" w:cs="Palatino Linotype"/>
        </w:rPr>
        <w:t xml:space="preserve">, 3 zawiasy regulowane 3D, bolce </w:t>
      </w:r>
      <w:proofErr w:type="spellStart"/>
      <w:r w:rsidRPr="00134EDD">
        <w:rPr>
          <w:rFonts w:eastAsia="SimSun" w:cs="Palatino Linotype"/>
        </w:rPr>
        <w:t>antywyważeniowe</w:t>
      </w:r>
      <w:proofErr w:type="spellEnd"/>
      <w:r w:rsidRPr="00134EDD">
        <w:rPr>
          <w:rFonts w:eastAsia="SimSun" w:cs="Palatino Linotype"/>
        </w:rPr>
        <w:t>, wizjer, ościeżnica z uszczelką, próg aluminio</w:t>
      </w:r>
      <w:r w:rsidRPr="00134EDD">
        <w:rPr>
          <w:rFonts w:eastAsia="SimSun" w:cs="Palatino Linotype"/>
        </w:rPr>
        <w:softHyphen/>
        <w:t>wy, klamka, szyld górny, 2 wkładki, zapewniającym odpowiedni poziom bezpieczeństwa. Drzwi wejściowe do mieszkania z klatki schodowej lub korytarza komunikacji ogólnej powinny mieć izola</w:t>
      </w:r>
      <w:r w:rsidRPr="00134EDD">
        <w:rPr>
          <w:rFonts w:eastAsia="SimSun" w:cs="Palatino Linotype"/>
        </w:rPr>
        <w:softHyphen/>
        <w:t xml:space="preserve">cyjność akustyczną nie mniejszą niż 37 </w:t>
      </w:r>
      <w:proofErr w:type="spellStart"/>
      <w:r w:rsidRPr="00134EDD">
        <w:rPr>
          <w:rFonts w:eastAsia="SimSun" w:cs="Palatino Linotype"/>
        </w:rPr>
        <w:t>dB</w:t>
      </w:r>
      <w:proofErr w:type="spellEnd"/>
      <w:r w:rsidRPr="00134EDD">
        <w:rPr>
          <w:rFonts w:eastAsia="SimSun" w:cs="Palatino Linotype"/>
        </w:rPr>
        <w:t>.</w:t>
      </w:r>
    </w:p>
    <w:p w:rsidR="009F3685" w:rsidRPr="00134EDD" w:rsidRDefault="00134EDD" w:rsidP="00134EDD">
      <w:pPr>
        <w:spacing w:line="276" w:lineRule="auto"/>
        <w:jc w:val="both"/>
        <w:rPr>
          <w:rFonts w:eastAsia="SimSun" w:cs="Palatino Linotype"/>
        </w:rPr>
      </w:pPr>
      <w:r w:rsidRPr="00134EDD">
        <w:rPr>
          <w:rFonts w:eastAsia="SimSun" w:cs="Palatino Linotype"/>
        </w:rPr>
        <w:t>Drzwi wewnątrz lokalowe jak tradycyjna stolarka drzwiowa- płyta pilśniowa średniej gęstości obło</w:t>
      </w:r>
      <w:r w:rsidRPr="00134EDD">
        <w:rPr>
          <w:rFonts w:eastAsia="SimSun" w:cs="Palatino Linotype"/>
        </w:rPr>
        <w:softHyphen/>
        <w:t>żona płyta HDF. Drzwi do łazienek z otworami dolnymi 0,022m2.</w:t>
      </w:r>
    </w:p>
    <w:p w:rsidR="00134EDD" w:rsidRPr="008C6FE9" w:rsidRDefault="00134EDD" w:rsidP="00134EDD">
      <w:pPr>
        <w:spacing w:line="276" w:lineRule="auto"/>
        <w:jc w:val="both"/>
        <w:rPr>
          <w:rFonts w:cs="Tahoma"/>
          <w:color w:val="auto"/>
        </w:rPr>
      </w:pPr>
    </w:p>
    <w:p w:rsidR="00E540C2" w:rsidRPr="008C6FE9" w:rsidRDefault="00E540C2" w:rsidP="00B30E2B">
      <w:pPr>
        <w:spacing w:line="276" w:lineRule="auto"/>
        <w:jc w:val="both"/>
        <w:rPr>
          <w:rFonts w:cs="Tahoma"/>
          <w:b/>
          <w:color w:val="auto"/>
          <w:u w:val="single"/>
        </w:rPr>
      </w:pPr>
      <w:r w:rsidRPr="008C6FE9">
        <w:rPr>
          <w:rFonts w:cs="Tahoma"/>
          <w:b/>
          <w:color w:val="auto"/>
          <w:u w:val="single"/>
        </w:rPr>
        <w:t xml:space="preserve">Wykończenie ścian wewnętrznych i sufitów </w:t>
      </w:r>
    </w:p>
    <w:p w:rsidR="00134EDD" w:rsidRPr="00134EDD" w:rsidRDefault="00134EDD" w:rsidP="00134EDD">
      <w:pPr>
        <w:autoSpaceDE w:val="0"/>
        <w:autoSpaceDN w:val="0"/>
        <w:adjustRightInd w:val="0"/>
        <w:spacing w:before="1" w:after="0" w:line="240" w:lineRule="auto"/>
        <w:ind w:left="1" w:hanging="1"/>
        <w:jc w:val="both"/>
        <w:rPr>
          <w:rFonts w:ascii="Palatino Linotype" w:eastAsia="SimSun" w:hAnsi="Palatino Linotype" w:cs="Palatino Linotype"/>
        </w:rPr>
      </w:pPr>
      <w:r w:rsidRPr="00134EDD">
        <w:rPr>
          <w:rFonts w:ascii="Palatino Linotype" w:eastAsia="SimSun" w:hAnsi="Palatino Linotype" w:cs="Palatino Linotype"/>
        </w:rPr>
        <w:t>Wykończenie ścian na częściach wspólnych tzw. lamperie jako łatwo zmywalne powierzchnie. W pomieszczeniu gospodarczym w piwnicy w strefie zlewu płytki ścienne.</w:t>
      </w:r>
    </w:p>
    <w:p w:rsidR="00E114FC" w:rsidRDefault="00134EDD" w:rsidP="00134EDD">
      <w:pPr>
        <w:spacing w:line="276" w:lineRule="auto"/>
        <w:ind w:left="0" w:firstLine="0"/>
        <w:jc w:val="both"/>
        <w:rPr>
          <w:rFonts w:ascii="Palatino Linotype" w:eastAsia="SimSun" w:hAnsi="Palatino Linotype" w:cs="Palatino Linotype"/>
        </w:rPr>
      </w:pPr>
      <w:r w:rsidRPr="00134EDD">
        <w:rPr>
          <w:rFonts w:ascii="Palatino Linotype" w:eastAsia="SimSun" w:hAnsi="Palatino Linotype" w:cs="Palatino Linotype"/>
        </w:rPr>
        <w:t>Ściany wewnętrzne i sufity tynkowane tynkiem gipsowym maszynowo w lokalach mieszkalnych i komunikacji, malowane farbą lateksową. W garażu, pomieszczeniach technicznych tynk cemen</w:t>
      </w:r>
      <w:r w:rsidRPr="00134EDD">
        <w:rPr>
          <w:rFonts w:ascii="Palatino Linotype" w:eastAsia="SimSun" w:hAnsi="Palatino Linotype" w:cs="Palatino Linotype"/>
        </w:rPr>
        <w:softHyphen/>
        <w:t>towo-wapienny (kat. III). . W łazienkach płytki ścienne na wysokość min. 2m , w aneksach kuchen</w:t>
      </w:r>
      <w:r w:rsidRPr="00134EDD">
        <w:rPr>
          <w:rFonts w:ascii="Palatino Linotype" w:eastAsia="SimSun" w:hAnsi="Palatino Linotype" w:cs="Palatino Linotype"/>
        </w:rPr>
        <w:softHyphen/>
        <w:t>nych płytki nad blatem na wysokość 60 cm.</w:t>
      </w:r>
    </w:p>
    <w:p w:rsidR="00134EDD" w:rsidRDefault="00134EDD" w:rsidP="00134EDD">
      <w:pPr>
        <w:spacing w:line="276" w:lineRule="auto"/>
        <w:ind w:left="0" w:firstLine="0"/>
        <w:jc w:val="both"/>
        <w:rPr>
          <w:rFonts w:cs="Tahoma"/>
          <w:color w:val="auto"/>
        </w:rPr>
      </w:pPr>
    </w:p>
    <w:p w:rsidR="00134EDD" w:rsidRPr="008C6FE9" w:rsidRDefault="00134EDD" w:rsidP="00134EDD">
      <w:pPr>
        <w:spacing w:line="276" w:lineRule="auto"/>
        <w:jc w:val="both"/>
        <w:rPr>
          <w:rFonts w:cs="Tahoma"/>
          <w:b/>
          <w:color w:val="auto"/>
          <w:u w:val="single"/>
        </w:rPr>
      </w:pPr>
      <w:r>
        <w:rPr>
          <w:rFonts w:cs="Tahoma"/>
          <w:b/>
          <w:color w:val="auto"/>
          <w:u w:val="single"/>
        </w:rPr>
        <w:t>Balustrady i barierki</w:t>
      </w:r>
    </w:p>
    <w:p w:rsidR="00134EDD" w:rsidRDefault="00134EDD" w:rsidP="00134EDD">
      <w:pPr>
        <w:spacing w:line="276" w:lineRule="auto"/>
        <w:ind w:left="0" w:firstLine="0"/>
        <w:jc w:val="both"/>
      </w:pPr>
      <w:r>
        <w:t>Na zewnątrz obiektu stosować balustrady ze stali nierdzewnej i szkła bezpiecznego. Balustrady z prętów stalowych ocynkowanych malowane proszkowo na kolor jasno szary. Wysokość wszystkich balustrad i barierek 110cm. Rozstaw prętów i innych elementów w świetle nie przekraczającym 12,0cm.</w:t>
      </w:r>
    </w:p>
    <w:p w:rsidR="00134EDD" w:rsidRDefault="00134EDD" w:rsidP="00134EDD">
      <w:pPr>
        <w:spacing w:line="276" w:lineRule="auto"/>
        <w:ind w:left="0" w:firstLine="0"/>
        <w:jc w:val="both"/>
      </w:pPr>
    </w:p>
    <w:p w:rsidR="00134EDD" w:rsidRPr="008C6FE9" w:rsidRDefault="00134EDD" w:rsidP="00134EDD">
      <w:pPr>
        <w:spacing w:line="276" w:lineRule="auto"/>
        <w:jc w:val="both"/>
        <w:rPr>
          <w:rFonts w:cs="Tahoma"/>
          <w:b/>
          <w:color w:val="auto"/>
          <w:u w:val="single"/>
        </w:rPr>
      </w:pPr>
      <w:r>
        <w:rPr>
          <w:rFonts w:cs="Tahoma"/>
          <w:b/>
          <w:color w:val="auto"/>
          <w:u w:val="single"/>
        </w:rPr>
        <w:t>Wycieraczki</w:t>
      </w:r>
    </w:p>
    <w:p w:rsidR="00134EDD" w:rsidRPr="00134EDD" w:rsidRDefault="00134EDD" w:rsidP="00134EDD">
      <w:pPr>
        <w:autoSpaceDE w:val="0"/>
        <w:autoSpaceDN w:val="0"/>
        <w:adjustRightInd w:val="0"/>
        <w:spacing w:after="0" w:line="276" w:lineRule="auto"/>
        <w:ind w:left="1" w:hanging="1"/>
        <w:jc w:val="both"/>
        <w:rPr>
          <w:rFonts w:eastAsia="SimSun" w:cs="Palatino Linotype"/>
        </w:rPr>
      </w:pPr>
      <w:r w:rsidRPr="00134EDD">
        <w:rPr>
          <w:rFonts w:eastAsia="SimSun" w:cs="Palatino Linotype"/>
        </w:rPr>
        <w:t>Projektuje się wycieraczki zewnętrzne stalowe ocynkowane o wymiarach 80x120cm oraz wycieraczki</w:t>
      </w:r>
      <w:r>
        <w:rPr>
          <w:rFonts w:eastAsia="SimSun" w:cs="Palatino Linotype"/>
        </w:rPr>
        <w:t xml:space="preserve"> </w:t>
      </w:r>
      <w:r w:rsidRPr="00134EDD">
        <w:rPr>
          <w:rFonts w:eastAsia="SimSun" w:cs="Palatino Linotype"/>
        </w:rPr>
        <w:t>wewnętrzne gumowe osadzone o wymiarach 130x160cm.</w:t>
      </w:r>
    </w:p>
    <w:p w:rsidR="00134EDD" w:rsidRPr="00134EDD" w:rsidRDefault="00134EDD" w:rsidP="00134EDD">
      <w:pPr>
        <w:spacing w:line="276" w:lineRule="auto"/>
        <w:ind w:left="0" w:firstLine="0"/>
        <w:jc w:val="both"/>
      </w:pPr>
      <w:r w:rsidRPr="00134EDD">
        <w:rPr>
          <w:rFonts w:eastAsia="SimSun" w:cs="Palatino Linotype"/>
        </w:rPr>
        <w:t xml:space="preserve">Wszystkie wycieraczki wykonać jako wyjmowane, osadzone równo w poziomie posadzki jako </w:t>
      </w:r>
      <w:proofErr w:type="spellStart"/>
      <w:r w:rsidRPr="00134EDD">
        <w:rPr>
          <w:rFonts w:eastAsia="SimSun" w:cs="Palatino Linotype"/>
        </w:rPr>
        <w:t>bez</w:t>
      </w:r>
      <w:r w:rsidRPr="00134EDD">
        <w:rPr>
          <w:rFonts w:eastAsia="SimSun" w:cs="Palatino Linotype"/>
        </w:rPr>
        <w:softHyphen/>
        <w:t>progowe</w:t>
      </w:r>
      <w:proofErr w:type="spellEnd"/>
      <w:r w:rsidRPr="00134EDD">
        <w:rPr>
          <w:rFonts w:eastAsia="SimSun" w:cs="Palatino Linotype"/>
        </w:rPr>
        <w:t>- zapewniające bezproblemowy przejazd i przejście dla osób niepełnosprawnych.</w:t>
      </w:r>
    </w:p>
    <w:p w:rsidR="00134EDD" w:rsidRDefault="00134EDD" w:rsidP="00134EDD">
      <w:pPr>
        <w:spacing w:line="276" w:lineRule="auto"/>
        <w:ind w:left="0" w:firstLine="0"/>
        <w:jc w:val="both"/>
        <w:rPr>
          <w:rFonts w:cs="Tahoma"/>
          <w:color w:val="auto"/>
        </w:rPr>
      </w:pP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lastRenderedPageBreak/>
        <w:t>UWAGA:</w:t>
      </w:r>
    </w:p>
    <w:p w:rsidR="00134EDD" w:rsidRPr="0060657D" w:rsidRDefault="00134EDD" w:rsidP="0060657D">
      <w:pPr>
        <w:spacing w:line="276" w:lineRule="auto"/>
        <w:ind w:left="0" w:firstLine="0"/>
        <w:jc w:val="both"/>
        <w:rPr>
          <w:rFonts w:eastAsia="SimSun" w:cs="Palatino Linotype"/>
        </w:rPr>
      </w:pPr>
      <w:r w:rsidRPr="0060657D">
        <w:rPr>
          <w:rFonts w:eastAsia="SimSun" w:cs="Palatino Linotype"/>
        </w:rPr>
        <w:t>Każde mieszkanie: łazienka z WC, umywalką, natryskiem, rączką bidetową, odpływem do pralki; kuchnia zlewozmywak + kuchenka elektryczna z piekarnikiem; przewidzieć podłączenie zmywarki. W sanitariatach: armatura i spłuczki podtynkowe oszczędzające wodę.</w:t>
      </w:r>
    </w:p>
    <w:p w:rsidR="0060657D" w:rsidRPr="0060657D" w:rsidRDefault="0060657D" w:rsidP="0060657D">
      <w:pPr>
        <w:autoSpaceDE w:val="0"/>
        <w:autoSpaceDN w:val="0"/>
        <w:adjustRightInd w:val="0"/>
        <w:spacing w:after="0" w:line="276" w:lineRule="auto"/>
        <w:ind w:left="1" w:hanging="1"/>
        <w:jc w:val="both"/>
        <w:rPr>
          <w:rFonts w:eastAsia="SimSun" w:cs="Palatino Linotype"/>
        </w:rPr>
      </w:pP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Wszystkie przyjęte na etapie opracowywania projektu technicznego rozwiązania materiałowe muszą spełniać wymagania aktualnych przepisów w zakresie ochrony przed hałasem i drganiami. Zastoso</w:t>
      </w:r>
      <w:r w:rsidRPr="0060657D">
        <w:rPr>
          <w:rFonts w:eastAsia="SimSun" w:cs="Palatino Linotype"/>
        </w:rPr>
        <w:softHyphen/>
        <w:t>wane materiały i rozwiązania instalacyjne powinny zapewniać odpowiednią izolacyjność akustycz</w:t>
      </w:r>
      <w:r w:rsidRPr="0060657D">
        <w:rPr>
          <w:rFonts w:eastAsia="SimSun" w:cs="Palatino Linotype"/>
        </w:rPr>
        <w:softHyphen/>
        <w:t xml:space="preserve">ną pomieszczeń: </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nowo projektowane przegrody zewnętrzne oraz między pomieszczeniami sanitarnymi a mieszkalnymi zapewniające izolacyjność akustyczną dla ścian zgodnie z wymaganiem PN-B-02151-3:2015-10:</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xml:space="preserve">- ściany pełne wydzielających lokale mieszkalne i lokale mieszkalne od </w:t>
      </w:r>
      <w:proofErr w:type="spellStart"/>
      <w:r w:rsidRPr="0060657D">
        <w:rPr>
          <w:rFonts w:eastAsia="SimSun" w:cs="Palatino Linotype"/>
        </w:rPr>
        <w:t>od</w:t>
      </w:r>
      <w:proofErr w:type="spellEnd"/>
      <w:r w:rsidRPr="0060657D">
        <w:rPr>
          <w:rFonts w:eastAsia="SimSun" w:cs="Palatino Linotype"/>
        </w:rPr>
        <w:t xml:space="preserve"> komunikacji ogólnej: R’A1 ≥ 50 </w:t>
      </w:r>
      <w:proofErr w:type="spellStart"/>
      <w:r w:rsidRPr="0060657D">
        <w:rPr>
          <w:rFonts w:eastAsia="SimSun" w:cs="Palatino Linotype"/>
        </w:rPr>
        <w:t>dB</w:t>
      </w:r>
      <w:proofErr w:type="spellEnd"/>
      <w:r w:rsidRPr="0060657D">
        <w:rPr>
          <w:rFonts w:eastAsia="SimSun" w:cs="Palatino Linotype"/>
        </w:rPr>
        <w:t>,</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xml:space="preserve">- wymagania dla stropów między </w:t>
      </w:r>
      <w:proofErr w:type="spellStart"/>
      <w:r w:rsidRPr="0060657D">
        <w:rPr>
          <w:rFonts w:eastAsia="SimSun" w:cs="Palatino Linotype"/>
        </w:rPr>
        <w:t>kondygnacyjnych:dźwięki</w:t>
      </w:r>
      <w:proofErr w:type="spellEnd"/>
      <w:r w:rsidRPr="0060657D">
        <w:rPr>
          <w:rFonts w:eastAsia="SimSun" w:cs="Palatino Linotype"/>
        </w:rPr>
        <w:t xml:space="preserve"> powietrzne: R’A1 ≥ 51 </w:t>
      </w:r>
      <w:proofErr w:type="spellStart"/>
      <w:r w:rsidRPr="0060657D">
        <w:rPr>
          <w:rFonts w:eastAsia="SimSun" w:cs="Palatino Linotype"/>
        </w:rPr>
        <w:t>dB</w:t>
      </w:r>
      <w:proofErr w:type="spellEnd"/>
      <w:r w:rsidRPr="0060657D">
        <w:rPr>
          <w:rFonts w:eastAsia="SimSun" w:cs="Palatino Linotype"/>
        </w:rPr>
        <w:t>, dźwięki ude</w:t>
      </w:r>
      <w:r w:rsidRPr="0060657D">
        <w:rPr>
          <w:rFonts w:eastAsia="SimSun" w:cs="Palatino Linotype"/>
        </w:rPr>
        <w:softHyphen/>
        <w:t xml:space="preserve">rzeniowe: </w:t>
      </w:r>
      <w:proofErr w:type="spellStart"/>
      <w:r w:rsidRPr="0060657D">
        <w:rPr>
          <w:rFonts w:eastAsia="SimSun" w:cs="Palatino Linotype"/>
        </w:rPr>
        <w:t>L’n,w</w:t>
      </w:r>
      <w:proofErr w:type="spellEnd"/>
      <w:r w:rsidRPr="0060657D">
        <w:rPr>
          <w:rFonts w:eastAsia="SimSun" w:cs="Palatino Linotype"/>
        </w:rPr>
        <w:t xml:space="preserve"> ≤ 55 </w:t>
      </w:r>
      <w:proofErr w:type="spellStart"/>
      <w:r w:rsidRPr="0060657D">
        <w:rPr>
          <w:rFonts w:eastAsia="SimSun" w:cs="Palatino Linotype"/>
        </w:rPr>
        <w:t>dB</w:t>
      </w:r>
      <w:proofErr w:type="spellEnd"/>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wymagania izolacyjności od dźwięków powietrznych wskaźnik R’A1 stropów i ścian, oddzielają</w:t>
      </w:r>
      <w:r w:rsidRPr="0060657D">
        <w:rPr>
          <w:rFonts w:eastAsia="SimSun" w:cs="Palatino Linotype"/>
        </w:rPr>
        <w:softHyphen/>
        <w:t>cych mieszkania od pomieszczenia technicznego przy czym poziom dopuszczalnego poziomu dźwięku przenikającego do pomieszczenia mieszkalnego* z pomieszczenia technicznego nie powi</w:t>
      </w:r>
      <w:r w:rsidRPr="0060657D">
        <w:rPr>
          <w:rFonts w:eastAsia="SimSun" w:cs="Palatino Linotype"/>
        </w:rPr>
        <w:softHyphen/>
        <w:t xml:space="preserve">nien przekraczać </w:t>
      </w:r>
      <w:proofErr w:type="spellStart"/>
      <w:r w:rsidRPr="0060657D">
        <w:rPr>
          <w:rFonts w:eastAsia="SimSun" w:cs="Palatino Linotype"/>
        </w:rPr>
        <w:t>LAFmax</w:t>
      </w:r>
      <w:proofErr w:type="spellEnd"/>
      <w:r w:rsidRPr="0060657D">
        <w:rPr>
          <w:rFonts w:eastAsia="SimSun" w:cs="Palatino Linotype"/>
        </w:rPr>
        <w:t>/</w:t>
      </w:r>
      <w:proofErr w:type="spellStart"/>
      <w:r w:rsidRPr="0060657D">
        <w:rPr>
          <w:rFonts w:eastAsia="SimSun" w:cs="Palatino Linotype"/>
        </w:rPr>
        <w:t>nT</w:t>
      </w:r>
      <w:proofErr w:type="spellEnd"/>
      <w:r w:rsidRPr="0060657D">
        <w:rPr>
          <w:rFonts w:eastAsia="SimSun" w:cs="Palatino Linotype"/>
        </w:rPr>
        <w:t xml:space="preserve"> = 35 </w:t>
      </w:r>
      <w:proofErr w:type="spellStart"/>
      <w:r w:rsidRPr="0060657D">
        <w:rPr>
          <w:rFonts w:eastAsia="SimSun" w:cs="Palatino Linotype"/>
        </w:rPr>
        <w:t>dB</w:t>
      </w:r>
      <w:proofErr w:type="spellEnd"/>
      <w:r w:rsidRPr="0060657D">
        <w:rPr>
          <w:rFonts w:eastAsia="SimSun" w:cs="Palatino Linotype"/>
        </w:rPr>
        <w:t xml:space="preserve"> (w porze dziennej od 6.00-22.00) i 30 </w:t>
      </w:r>
      <w:proofErr w:type="spellStart"/>
      <w:r w:rsidRPr="0060657D">
        <w:rPr>
          <w:rFonts w:eastAsia="SimSun" w:cs="Palatino Linotype"/>
        </w:rPr>
        <w:t>dB</w:t>
      </w:r>
      <w:proofErr w:type="spellEnd"/>
      <w:r w:rsidRPr="0060657D">
        <w:rPr>
          <w:rFonts w:eastAsia="SimSun" w:cs="Palatino Linotype"/>
        </w:rPr>
        <w:t xml:space="preserve"> w porze nocnej (pozo</w:t>
      </w:r>
      <w:r w:rsidRPr="0060657D">
        <w:rPr>
          <w:rFonts w:eastAsia="SimSun" w:cs="Palatino Linotype"/>
        </w:rPr>
        <w:softHyphen/>
        <w:t>stały przedział czasowy)</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gdzie pomieszczeniem mieszkalnym jest pokój dzienny połączony z kuchnią zgodnie z PN-B-02151-2:2018-01</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xml:space="preserve">- drzwi wejściowe do lokali mieszkalnych R’A1 ≥ 37 </w:t>
      </w:r>
      <w:proofErr w:type="spellStart"/>
      <w:r w:rsidRPr="0060657D">
        <w:rPr>
          <w:rFonts w:eastAsia="SimSun" w:cs="Palatino Linotype"/>
        </w:rPr>
        <w:t>dB</w:t>
      </w:r>
      <w:proofErr w:type="spellEnd"/>
      <w:r w:rsidRPr="0060657D">
        <w:rPr>
          <w:rFonts w:eastAsia="SimSun" w:cs="Palatino Linotype"/>
        </w:rPr>
        <w:t>,</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maksymalny poziom dźwięku A, (</w:t>
      </w:r>
      <w:proofErr w:type="spellStart"/>
      <w:r w:rsidRPr="0060657D">
        <w:rPr>
          <w:rFonts w:eastAsia="SimSun" w:cs="Palatino Linotype"/>
        </w:rPr>
        <w:t>LAmax</w:t>
      </w:r>
      <w:proofErr w:type="spellEnd"/>
      <w:r w:rsidRPr="0060657D">
        <w:rPr>
          <w:rFonts w:eastAsia="SimSun" w:cs="Palatino Linotype"/>
        </w:rPr>
        <w:t>) w pomieszczeniach technicznych w budynku, w odle</w:t>
      </w:r>
      <w:r w:rsidRPr="0060657D">
        <w:rPr>
          <w:rFonts w:eastAsia="SimSun" w:cs="Palatino Linotype"/>
        </w:rPr>
        <w:softHyphen/>
        <w:t>głości 1 m od urządzenia: węzeł cieplny (praca pompy, działanie zaworów ) dopuszczalny – 65dB</w:t>
      </w:r>
    </w:p>
    <w:p w:rsidR="00134EDD" w:rsidRPr="0060657D" w:rsidRDefault="00134EDD" w:rsidP="0060657D">
      <w:pPr>
        <w:autoSpaceDE w:val="0"/>
        <w:autoSpaceDN w:val="0"/>
        <w:adjustRightInd w:val="0"/>
        <w:spacing w:after="0" w:line="276" w:lineRule="auto"/>
        <w:ind w:left="1" w:hanging="1"/>
        <w:jc w:val="both"/>
        <w:rPr>
          <w:rFonts w:eastAsia="SimSun" w:cs="Palatino Linotype"/>
        </w:rPr>
      </w:pPr>
      <w:r w:rsidRPr="0060657D">
        <w:rPr>
          <w:rFonts w:eastAsia="SimSun" w:cs="Palatino Linotype"/>
        </w:rPr>
        <w:t>- wymagania dla ścian działowych pomiędzy pokojami, a także pokojami a korytarzami wewnętrz</w:t>
      </w:r>
      <w:r w:rsidRPr="0060657D">
        <w:rPr>
          <w:rFonts w:eastAsia="SimSun" w:cs="Palatino Linotype"/>
        </w:rPr>
        <w:softHyphen/>
        <w:t xml:space="preserve">nymi w obrębie mieszkania: R’A1 ≥ 35 </w:t>
      </w:r>
      <w:proofErr w:type="spellStart"/>
      <w:r w:rsidRPr="0060657D">
        <w:rPr>
          <w:rFonts w:eastAsia="SimSun" w:cs="Palatino Linotype"/>
        </w:rPr>
        <w:t>dB</w:t>
      </w:r>
      <w:proofErr w:type="spellEnd"/>
      <w:r w:rsidRPr="0060657D">
        <w:rPr>
          <w:rFonts w:eastAsia="SimSun" w:cs="Palatino Linotype"/>
        </w:rPr>
        <w:t>,</w:t>
      </w:r>
    </w:p>
    <w:p w:rsidR="00134EDD" w:rsidRPr="0060657D" w:rsidRDefault="00134EDD" w:rsidP="0060657D">
      <w:pPr>
        <w:spacing w:line="276" w:lineRule="auto"/>
        <w:ind w:left="0" w:firstLine="0"/>
        <w:jc w:val="both"/>
        <w:rPr>
          <w:rFonts w:eastAsia="SimSun" w:cs="Palatino Linotype"/>
        </w:rPr>
      </w:pPr>
      <w:r w:rsidRPr="0060657D">
        <w:rPr>
          <w:rFonts w:eastAsia="SimSun" w:cs="Palatino Linotype"/>
        </w:rPr>
        <w:t xml:space="preserve">- wymagania dla ścian działowych oddzielających pokoje od pomieszczeń sanitarnych w obrębie mieszkania R’A1 ≥ 38 </w:t>
      </w:r>
      <w:proofErr w:type="spellStart"/>
      <w:r w:rsidRPr="0060657D">
        <w:rPr>
          <w:rFonts w:eastAsia="SimSun" w:cs="Palatino Linotype"/>
        </w:rPr>
        <w:t>dB</w:t>
      </w:r>
      <w:proofErr w:type="spellEnd"/>
      <w:r w:rsidRPr="0060657D">
        <w:rPr>
          <w:rFonts w:eastAsia="SimSun" w:cs="Palatino Linotype"/>
        </w:rPr>
        <w:t>.</w:t>
      </w:r>
    </w:p>
    <w:p w:rsidR="0060657D" w:rsidRPr="008C6FE9" w:rsidRDefault="0060657D" w:rsidP="00134EDD">
      <w:pPr>
        <w:spacing w:line="276" w:lineRule="auto"/>
        <w:ind w:left="0" w:firstLine="0"/>
        <w:jc w:val="both"/>
        <w:rPr>
          <w:rFonts w:cs="Tahoma"/>
          <w:color w:val="auto"/>
        </w:rPr>
      </w:pPr>
    </w:p>
    <w:p w:rsidR="00E114FC" w:rsidRPr="008C6FE9" w:rsidRDefault="008C415D" w:rsidP="00B30E2B">
      <w:pPr>
        <w:pStyle w:val="Nagwek1"/>
        <w:spacing w:line="276" w:lineRule="auto"/>
        <w:rPr>
          <w:rFonts w:ascii="Book Antiqua" w:hAnsi="Book Antiqua" w:cs="Tahoma"/>
          <w:color w:val="auto"/>
        </w:rPr>
      </w:pPr>
      <w:bookmarkStart w:id="12" w:name="_Toc225234503"/>
      <w:r>
        <w:rPr>
          <w:rFonts w:ascii="Book Antiqua" w:hAnsi="Book Antiqua" w:cs="Tahoma"/>
          <w:color w:val="auto"/>
        </w:rPr>
        <w:t>10</w:t>
      </w:r>
      <w:r w:rsidR="00D36A40" w:rsidRPr="008C6FE9">
        <w:rPr>
          <w:rFonts w:ascii="Book Antiqua" w:hAnsi="Book Antiqua" w:cs="Tahoma"/>
          <w:color w:val="auto"/>
        </w:rPr>
        <w:t>.</w:t>
      </w:r>
      <w:r w:rsidR="00D36A40" w:rsidRPr="008C6FE9">
        <w:rPr>
          <w:rFonts w:ascii="Book Antiqua" w:eastAsia="Arial" w:hAnsi="Book Antiqua" w:cs="Tahoma"/>
          <w:color w:val="auto"/>
        </w:rPr>
        <w:t xml:space="preserve"> </w:t>
      </w:r>
      <w:r w:rsidR="00D36A40" w:rsidRPr="008C6FE9">
        <w:rPr>
          <w:rFonts w:ascii="Book Antiqua" w:eastAsia="Arial" w:hAnsi="Book Antiqua" w:cs="Tahoma"/>
          <w:color w:val="auto"/>
        </w:rPr>
        <w:tab/>
      </w:r>
      <w:r w:rsidR="00D36A40" w:rsidRPr="008C6FE9">
        <w:rPr>
          <w:rFonts w:ascii="Book Antiqua" w:hAnsi="Book Antiqua" w:cs="Tahoma"/>
          <w:color w:val="auto"/>
        </w:rPr>
        <w:t>SPOSÓB POSADOWIENIA OBIEKTU BUDOWLANEGO</w:t>
      </w:r>
      <w:bookmarkEnd w:id="12"/>
      <w:r w:rsidR="00D36A40" w:rsidRPr="008C6FE9">
        <w:rPr>
          <w:rFonts w:ascii="Book Antiqua" w:hAnsi="Book Antiqua" w:cs="Tahoma"/>
          <w:color w:val="auto"/>
        </w:rPr>
        <w:t xml:space="preserve"> </w:t>
      </w:r>
    </w:p>
    <w:p w:rsidR="006E73C7" w:rsidRDefault="000E0CDB" w:rsidP="00B30E2B">
      <w:pPr>
        <w:spacing w:line="276" w:lineRule="auto"/>
        <w:ind w:left="0" w:firstLine="0"/>
        <w:jc w:val="both"/>
        <w:rPr>
          <w:rFonts w:cs="Tahoma"/>
          <w:color w:val="auto"/>
        </w:rPr>
      </w:pPr>
      <w:r>
        <w:rPr>
          <w:rFonts w:cs="Tahoma"/>
          <w:color w:val="auto"/>
        </w:rPr>
        <w:t>Budynek posadowiony</w:t>
      </w:r>
      <w:r w:rsidR="00E776FC" w:rsidRPr="00EB2F5B">
        <w:rPr>
          <w:rFonts w:cs="Tahoma"/>
          <w:color w:val="auto"/>
        </w:rPr>
        <w:t xml:space="preserve"> </w:t>
      </w:r>
      <w:r>
        <w:rPr>
          <w:rFonts w:cs="Tahoma"/>
          <w:color w:val="auto"/>
        </w:rPr>
        <w:t>będzie</w:t>
      </w:r>
      <w:r w:rsidR="00E776FC" w:rsidRPr="00EB2F5B">
        <w:rPr>
          <w:rFonts w:cs="Tahoma"/>
          <w:color w:val="auto"/>
        </w:rPr>
        <w:t xml:space="preserve"> bezpośrednio na </w:t>
      </w:r>
      <w:r w:rsidR="009F013E">
        <w:rPr>
          <w:rFonts w:cs="Tahoma"/>
          <w:color w:val="auto"/>
        </w:rPr>
        <w:t>płycie fundamentowej.</w:t>
      </w:r>
    </w:p>
    <w:p w:rsidR="00E50C4D" w:rsidRPr="00BA0560" w:rsidRDefault="003F3A0A" w:rsidP="003F3A0A">
      <w:pPr>
        <w:spacing w:after="0" w:line="240" w:lineRule="auto"/>
        <w:ind w:left="0" w:firstLine="0"/>
      </w:pPr>
      <w:bookmarkStart w:id="13" w:name="_Toc76619203"/>
      <w:r>
        <w:br w:type="page"/>
      </w:r>
    </w:p>
    <w:p w:rsidR="005C2CDB" w:rsidRDefault="005C2CDB" w:rsidP="005C2CDB">
      <w:pPr>
        <w:pStyle w:val="Nagwek1"/>
        <w:spacing w:line="276" w:lineRule="auto"/>
        <w:jc w:val="center"/>
        <w:rPr>
          <w:rFonts w:ascii="Book Antiqua" w:hAnsi="Book Antiqua"/>
          <w:color w:val="auto"/>
          <w:sz w:val="40"/>
        </w:rPr>
      </w:pPr>
      <w:bookmarkStart w:id="14" w:name="_Toc225234504"/>
      <w:r w:rsidRPr="008C6FE9">
        <w:rPr>
          <w:rFonts w:ascii="Book Antiqua" w:hAnsi="Book Antiqua"/>
          <w:color w:val="auto"/>
          <w:sz w:val="40"/>
        </w:rPr>
        <w:lastRenderedPageBreak/>
        <w:t>OPINIA GEOTECHNICZNA</w:t>
      </w:r>
      <w:bookmarkEnd w:id="13"/>
      <w:bookmarkEnd w:id="14"/>
    </w:p>
    <w:p w:rsidR="00905FA6" w:rsidRDefault="00905FA6" w:rsidP="00905FA6">
      <w:pPr>
        <w:jc w:val="both"/>
      </w:pPr>
      <w:r>
        <w:t>Opinia geotechniczna winna być wykonana na etapie projektu budowlanego na podstawie wcześniej zleconych badań geologicznych podłoża. Osoba uprawniona jest zobowiązana do określenia na ich podstawie posadowienia budynku.</w:t>
      </w:r>
    </w:p>
    <w:p w:rsidR="00905FA6" w:rsidRPr="00905FA6" w:rsidRDefault="00905FA6" w:rsidP="00905FA6"/>
    <w:p w:rsidR="00E114FC" w:rsidRPr="008C6FE9" w:rsidRDefault="008C415D" w:rsidP="00B30E2B">
      <w:pPr>
        <w:pStyle w:val="Nagwek1"/>
        <w:spacing w:line="276" w:lineRule="auto"/>
        <w:rPr>
          <w:rFonts w:ascii="Book Antiqua" w:hAnsi="Book Antiqua" w:cs="Tahoma"/>
          <w:color w:val="auto"/>
        </w:rPr>
      </w:pPr>
      <w:bookmarkStart w:id="15" w:name="_Toc225234505"/>
      <w:r>
        <w:rPr>
          <w:rFonts w:ascii="Book Antiqua" w:hAnsi="Book Antiqua" w:cs="Tahoma"/>
          <w:color w:val="auto"/>
        </w:rPr>
        <w:t>11</w:t>
      </w:r>
      <w:r w:rsidR="00D36A40" w:rsidRPr="008C6FE9">
        <w:rPr>
          <w:rFonts w:ascii="Book Antiqua" w:hAnsi="Book Antiqua" w:cs="Tahoma"/>
          <w:color w:val="auto"/>
        </w:rPr>
        <w:t>.</w:t>
      </w:r>
      <w:r w:rsidR="00D36A40" w:rsidRPr="008C6FE9">
        <w:rPr>
          <w:rFonts w:ascii="Book Antiqua" w:eastAsia="Arial" w:hAnsi="Book Antiqua" w:cs="Tahoma"/>
          <w:color w:val="auto"/>
        </w:rPr>
        <w:t xml:space="preserve"> </w:t>
      </w:r>
      <w:r w:rsidR="00D36A40" w:rsidRPr="008C6FE9">
        <w:rPr>
          <w:rFonts w:ascii="Book Antiqua" w:eastAsia="Arial" w:hAnsi="Book Antiqua" w:cs="Tahoma"/>
          <w:color w:val="auto"/>
        </w:rPr>
        <w:tab/>
        <w:t>PARAMETRY TECHNICZNE OBIEKTU BUDOWLANEGO CHARAKTERYZUJĄCE WPŁYW OBIEKTU BUDOWLANEGO NA ŚRODOWISKO</w:t>
      </w:r>
      <w:r w:rsidR="00D36A40" w:rsidRPr="008C6FE9">
        <w:rPr>
          <w:rFonts w:ascii="Book Antiqua" w:hAnsi="Book Antiqua" w:cs="Tahoma"/>
          <w:color w:val="auto"/>
        </w:rPr>
        <w:t xml:space="preserve"> I JEGO WYKORZYSTYWANIE ORAZ NA ZDROWIE LUDZI I OBIEKTY SĄSIEDNIE</w:t>
      </w:r>
      <w:bookmarkEnd w:id="15"/>
    </w:p>
    <w:p w:rsidR="00BF5BF8" w:rsidRDefault="00BF5BF8" w:rsidP="00BF5BF8">
      <w:pPr>
        <w:rPr>
          <w:b/>
        </w:rPr>
      </w:pPr>
    </w:p>
    <w:p w:rsidR="00BF5BF8" w:rsidRPr="0034382B" w:rsidRDefault="00BF5BF8" w:rsidP="00BF5BF8">
      <w:pPr>
        <w:rPr>
          <w:b/>
        </w:rPr>
      </w:pPr>
      <w:r w:rsidRPr="0034382B">
        <w:rPr>
          <w:b/>
        </w:rPr>
        <w:t>Obliczenie zapotrzebowania na wodę zimną dla budynku</w:t>
      </w:r>
    </w:p>
    <w:p w:rsidR="00BF5BF8" w:rsidRPr="00E87CD2" w:rsidRDefault="00BF5BF8" w:rsidP="00BF5BF8">
      <w:pPr>
        <w:widowControl w:val="0"/>
        <w:autoSpaceDE w:val="0"/>
        <w:autoSpaceDN w:val="0"/>
        <w:adjustRightInd w:val="0"/>
        <w:spacing w:line="276" w:lineRule="auto"/>
        <w:jc w:val="both"/>
        <w:rPr>
          <w:rFonts w:cs="Arial"/>
          <w:iCs/>
          <w:u w:val="single"/>
        </w:rPr>
      </w:pPr>
      <w:r w:rsidRPr="00E87CD2">
        <w:rPr>
          <w:rFonts w:cs="Arial"/>
          <w:iCs/>
          <w:u w:val="single"/>
        </w:rPr>
        <w:t xml:space="preserve">Dane wyjściowe i obliczenia </w:t>
      </w:r>
    </w:p>
    <w:p w:rsidR="00BF5BF8" w:rsidRPr="00E87CD2" w:rsidRDefault="00BF5BF8" w:rsidP="00BF5BF8">
      <w:pPr>
        <w:widowControl w:val="0"/>
        <w:autoSpaceDE w:val="0"/>
        <w:autoSpaceDN w:val="0"/>
        <w:adjustRightInd w:val="0"/>
        <w:spacing w:line="276" w:lineRule="auto"/>
        <w:rPr>
          <w:rFonts w:cs="Arial"/>
          <w:iCs/>
        </w:rPr>
      </w:pPr>
      <w:r w:rsidRPr="00E87CD2">
        <w:rPr>
          <w:rFonts w:cs="Arial"/>
          <w:iCs/>
        </w:rPr>
        <w:t xml:space="preserve"> (według Rozporządzenia Ministra Infrastruktury z dnia 14.01.2002r. /Dz. U. Nr 8/)</w:t>
      </w:r>
    </w:p>
    <w:p w:rsidR="00BF5BF8" w:rsidRPr="00E87CD2" w:rsidRDefault="00BF5BF8" w:rsidP="00BF5BF8">
      <w:pPr>
        <w:pStyle w:val="Akapitzlist"/>
        <w:widowControl w:val="0"/>
        <w:numPr>
          <w:ilvl w:val="0"/>
          <w:numId w:val="32"/>
        </w:numPr>
        <w:autoSpaceDE w:val="0"/>
        <w:autoSpaceDN w:val="0"/>
        <w:adjustRightInd w:val="0"/>
        <w:spacing w:after="0" w:line="276" w:lineRule="auto"/>
        <w:rPr>
          <w:rFonts w:cs="Arial"/>
          <w:iCs/>
        </w:rPr>
      </w:pPr>
      <w:r>
        <w:rPr>
          <w:rFonts w:cs="Arial"/>
          <w:iCs/>
        </w:rPr>
        <w:t>Ilość osób:</w:t>
      </w:r>
      <w:r>
        <w:rPr>
          <w:rFonts w:cs="Arial"/>
          <w:iCs/>
        </w:rPr>
        <w:tab/>
      </w:r>
      <w:r>
        <w:rPr>
          <w:rFonts w:cs="Arial"/>
          <w:iCs/>
        </w:rPr>
        <w:tab/>
      </w:r>
      <w:r>
        <w:rPr>
          <w:rFonts w:cs="Arial"/>
          <w:iCs/>
        </w:rPr>
        <w:tab/>
      </w:r>
      <w:r>
        <w:rPr>
          <w:rFonts w:cs="Arial"/>
          <w:iCs/>
        </w:rPr>
        <w:tab/>
      </w:r>
      <w:r>
        <w:rPr>
          <w:rFonts w:cs="Arial"/>
          <w:iCs/>
        </w:rPr>
        <w:tab/>
      </w:r>
      <w:r>
        <w:rPr>
          <w:rFonts w:cs="Arial"/>
          <w:iCs/>
        </w:rPr>
        <w:tab/>
      </w:r>
      <w:r w:rsidR="00336A30">
        <w:rPr>
          <w:rFonts w:cs="Arial"/>
          <w:iCs/>
        </w:rPr>
        <w:t>90</w:t>
      </w:r>
      <w:r w:rsidRPr="00E87CD2">
        <w:rPr>
          <w:rFonts w:cs="Arial"/>
          <w:iCs/>
        </w:rPr>
        <w:t xml:space="preserve"> </w:t>
      </w:r>
      <w:proofErr w:type="spellStart"/>
      <w:r w:rsidRPr="00E87CD2">
        <w:rPr>
          <w:rFonts w:cs="Arial"/>
          <w:iCs/>
        </w:rPr>
        <w:t>Mk</w:t>
      </w:r>
      <w:proofErr w:type="spellEnd"/>
    </w:p>
    <w:p w:rsidR="00BF5BF8" w:rsidRPr="00E87CD2" w:rsidRDefault="00BF5BF8" w:rsidP="00BF5BF8">
      <w:pPr>
        <w:pStyle w:val="Akapitzlist"/>
        <w:widowControl w:val="0"/>
        <w:numPr>
          <w:ilvl w:val="0"/>
          <w:numId w:val="32"/>
        </w:numPr>
        <w:autoSpaceDE w:val="0"/>
        <w:autoSpaceDN w:val="0"/>
        <w:adjustRightInd w:val="0"/>
        <w:spacing w:after="0" w:line="276" w:lineRule="auto"/>
        <w:rPr>
          <w:rFonts w:cs="Arial"/>
          <w:iCs/>
        </w:rPr>
      </w:pPr>
      <w:r>
        <w:rPr>
          <w:rFonts w:cs="Arial"/>
          <w:iCs/>
        </w:rPr>
        <w:t>Norma zużycia wody na osobę</w:t>
      </w:r>
      <w:r>
        <w:rPr>
          <w:rFonts w:cs="Arial"/>
          <w:iCs/>
        </w:rPr>
        <w:tab/>
      </w:r>
      <w:r>
        <w:rPr>
          <w:rFonts w:cs="Arial"/>
          <w:iCs/>
        </w:rPr>
        <w:tab/>
      </w:r>
      <w:r>
        <w:rPr>
          <w:rFonts w:cs="Arial"/>
          <w:iCs/>
        </w:rPr>
        <w:tab/>
      </w:r>
      <w:r w:rsidRPr="00E87CD2">
        <w:rPr>
          <w:rFonts w:cs="Arial"/>
          <w:iCs/>
        </w:rPr>
        <w:t>120 dm</w:t>
      </w:r>
      <w:r w:rsidRPr="00E87CD2">
        <w:rPr>
          <w:rFonts w:cs="Arial"/>
          <w:iCs/>
          <w:vertAlign w:val="superscript"/>
        </w:rPr>
        <w:t>3</w:t>
      </w:r>
      <w:r w:rsidRPr="00E87CD2">
        <w:rPr>
          <w:rFonts w:cs="Arial"/>
          <w:iCs/>
        </w:rPr>
        <w:t>/</w:t>
      </w:r>
      <w:proofErr w:type="spellStart"/>
      <w:r w:rsidRPr="00E87CD2">
        <w:rPr>
          <w:rFonts w:cs="Arial"/>
          <w:iCs/>
        </w:rPr>
        <w:t>Mk</w:t>
      </w:r>
      <w:proofErr w:type="spellEnd"/>
      <w:r w:rsidRPr="00E87CD2">
        <w:rPr>
          <w:rFonts w:cs="Arial"/>
          <w:iCs/>
        </w:rPr>
        <w:t>/d</w:t>
      </w:r>
    </w:p>
    <w:p w:rsidR="00BF5BF8" w:rsidRPr="00E87CD2" w:rsidRDefault="00BF5BF8" w:rsidP="00BF5BF8">
      <w:pPr>
        <w:pStyle w:val="Akapitzlist"/>
        <w:widowControl w:val="0"/>
        <w:numPr>
          <w:ilvl w:val="0"/>
          <w:numId w:val="32"/>
        </w:numPr>
        <w:autoSpaceDE w:val="0"/>
        <w:autoSpaceDN w:val="0"/>
        <w:adjustRightInd w:val="0"/>
        <w:spacing w:after="0" w:line="276" w:lineRule="auto"/>
        <w:rPr>
          <w:rFonts w:cs="Arial"/>
          <w:iCs/>
        </w:rPr>
      </w:pPr>
      <w:r w:rsidRPr="00E87CD2">
        <w:rPr>
          <w:rFonts w:cs="Arial"/>
          <w:iCs/>
        </w:rPr>
        <w:t>Średnie dobowe zapotrzebowanie wody</w:t>
      </w:r>
      <w:r w:rsidRPr="00E87CD2">
        <w:rPr>
          <w:rFonts w:cs="Arial"/>
          <w:iCs/>
        </w:rPr>
        <w:tab/>
      </w:r>
      <w:r w:rsidRPr="00E87CD2">
        <w:rPr>
          <w:rFonts w:cs="Arial"/>
          <w:iCs/>
        </w:rPr>
        <w:tab/>
      </w:r>
      <w:proofErr w:type="spellStart"/>
      <w:r w:rsidRPr="00E87CD2">
        <w:rPr>
          <w:rFonts w:cs="Arial"/>
          <w:iCs/>
        </w:rPr>
        <w:t>Q</w:t>
      </w:r>
      <w:r w:rsidRPr="00E87CD2">
        <w:rPr>
          <w:rFonts w:cs="Arial"/>
          <w:iCs/>
          <w:vertAlign w:val="subscript"/>
        </w:rPr>
        <w:t>dśr</w:t>
      </w:r>
      <w:proofErr w:type="spellEnd"/>
      <w:r>
        <w:rPr>
          <w:rFonts w:cs="Arial"/>
          <w:iCs/>
        </w:rPr>
        <w:t xml:space="preserve"> =  </w:t>
      </w:r>
      <w:r w:rsidR="00336A30">
        <w:rPr>
          <w:rFonts w:cs="Arial"/>
          <w:iCs/>
        </w:rPr>
        <w:t>90</w:t>
      </w:r>
      <w:r>
        <w:rPr>
          <w:rFonts w:cs="Arial"/>
          <w:iCs/>
        </w:rPr>
        <w:t xml:space="preserve"> ×120 =  </w:t>
      </w:r>
      <w:r w:rsidR="00336A30">
        <w:rPr>
          <w:rFonts w:cs="Arial"/>
          <w:iCs/>
        </w:rPr>
        <w:t>10 8</w:t>
      </w:r>
      <w:r>
        <w:rPr>
          <w:rFonts w:cs="Arial"/>
          <w:iCs/>
        </w:rPr>
        <w:t>00</w:t>
      </w:r>
      <w:r w:rsidRPr="00E87CD2">
        <w:rPr>
          <w:rFonts w:cs="Arial"/>
          <w:iCs/>
        </w:rPr>
        <w:t xml:space="preserve"> dm</w:t>
      </w:r>
      <w:r w:rsidRPr="00E87CD2">
        <w:rPr>
          <w:rFonts w:cs="Arial"/>
          <w:iCs/>
          <w:vertAlign w:val="superscript"/>
        </w:rPr>
        <w:t>3</w:t>
      </w:r>
      <w:r w:rsidRPr="00E87CD2">
        <w:rPr>
          <w:rFonts w:cs="Arial"/>
          <w:iCs/>
        </w:rPr>
        <w:t>/d</w:t>
      </w:r>
    </w:p>
    <w:p w:rsidR="00BF5BF8" w:rsidRDefault="00BF5BF8" w:rsidP="00BF5BF8">
      <w:pPr>
        <w:pStyle w:val="Akapitzlist"/>
        <w:widowControl w:val="0"/>
        <w:numPr>
          <w:ilvl w:val="0"/>
          <w:numId w:val="32"/>
        </w:numPr>
        <w:autoSpaceDE w:val="0"/>
        <w:autoSpaceDN w:val="0"/>
        <w:adjustRightInd w:val="0"/>
        <w:spacing w:after="0" w:line="276" w:lineRule="auto"/>
        <w:rPr>
          <w:rFonts w:cs="Arial"/>
          <w:iCs/>
        </w:rPr>
      </w:pPr>
      <w:r w:rsidRPr="00E87CD2">
        <w:rPr>
          <w:rFonts w:cs="Arial"/>
          <w:iCs/>
        </w:rPr>
        <w:t xml:space="preserve">Maksymalne </w:t>
      </w:r>
      <w:r>
        <w:rPr>
          <w:rFonts w:cs="Arial"/>
          <w:iCs/>
        </w:rPr>
        <w:t>godzinowe zapotrzebowanie wody</w:t>
      </w:r>
      <w:r>
        <w:rPr>
          <w:rFonts w:cs="Arial"/>
          <w:iCs/>
        </w:rPr>
        <w:tab/>
      </w:r>
      <w:proofErr w:type="spellStart"/>
      <w:r w:rsidRPr="00E87CD2">
        <w:rPr>
          <w:rFonts w:cs="Arial"/>
          <w:iCs/>
        </w:rPr>
        <w:t>Q</w:t>
      </w:r>
      <w:r w:rsidRPr="00E87CD2">
        <w:rPr>
          <w:rFonts w:cs="Arial"/>
          <w:iCs/>
          <w:vertAlign w:val="subscript"/>
        </w:rPr>
        <w:t>hmax</w:t>
      </w:r>
      <w:proofErr w:type="spellEnd"/>
      <w:r w:rsidR="00336A30">
        <w:rPr>
          <w:rFonts w:cs="Arial"/>
          <w:iCs/>
        </w:rPr>
        <w:t>=  1,12</w:t>
      </w:r>
      <w:r w:rsidRPr="00E87CD2">
        <w:rPr>
          <w:rFonts w:cs="Arial"/>
          <w:iCs/>
        </w:rPr>
        <w:t xml:space="preserve"> m</w:t>
      </w:r>
      <w:r w:rsidRPr="00E87CD2">
        <w:rPr>
          <w:rFonts w:cs="Arial"/>
          <w:iCs/>
          <w:vertAlign w:val="superscript"/>
        </w:rPr>
        <w:t>3</w:t>
      </w:r>
      <w:r w:rsidRPr="00E87CD2">
        <w:rPr>
          <w:rFonts w:cs="Arial"/>
          <w:iCs/>
        </w:rPr>
        <w:t>/h</w:t>
      </w:r>
    </w:p>
    <w:p w:rsidR="00BF5BF8" w:rsidRPr="00E87CD2" w:rsidRDefault="00BF5BF8" w:rsidP="00BF5BF8">
      <w:pPr>
        <w:pStyle w:val="Akapitzlist"/>
        <w:widowControl w:val="0"/>
        <w:autoSpaceDE w:val="0"/>
        <w:autoSpaceDN w:val="0"/>
        <w:adjustRightInd w:val="0"/>
        <w:spacing w:after="0" w:line="276" w:lineRule="auto"/>
        <w:ind w:firstLine="0"/>
        <w:rPr>
          <w:rFonts w:cs="Arial"/>
          <w:iCs/>
        </w:rPr>
      </w:pPr>
    </w:p>
    <w:p w:rsidR="00BF5BF8" w:rsidRPr="005F396B" w:rsidRDefault="00BF5BF8" w:rsidP="00BF5BF8">
      <w:pPr>
        <w:pStyle w:val="Bezodstpw"/>
        <w:spacing w:line="276" w:lineRule="auto"/>
        <w:jc w:val="both"/>
        <w:rPr>
          <w:rFonts w:ascii="Book Antiqua" w:eastAsia="Book Antiqua" w:hAnsi="Book Antiqua" w:cs="Tahoma"/>
          <w:lang w:eastAsia="pl-PL"/>
        </w:rPr>
      </w:pPr>
      <w:r w:rsidRPr="005F396B">
        <w:rPr>
          <w:rFonts w:ascii="Book Antiqua" w:eastAsia="Book Antiqua" w:hAnsi="Book Antiqua" w:cs="Tahoma"/>
          <w:lang w:eastAsia="pl-PL"/>
        </w:rPr>
        <w:t xml:space="preserve">- Ścieki </w:t>
      </w:r>
      <w:r>
        <w:rPr>
          <w:rFonts w:ascii="Book Antiqua" w:eastAsia="Book Antiqua" w:hAnsi="Book Antiqua" w:cs="Tahoma"/>
          <w:lang w:eastAsia="pl-PL"/>
        </w:rPr>
        <w:t xml:space="preserve">zostaną </w:t>
      </w:r>
      <w:r w:rsidRPr="005F396B">
        <w:rPr>
          <w:rFonts w:ascii="Book Antiqua" w:eastAsia="Book Antiqua" w:hAnsi="Book Antiqua" w:cs="Tahoma"/>
          <w:lang w:eastAsia="pl-PL"/>
        </w:rPr>
        <w:t xml:space="preserve">odprowadzone do </w:t>
      </w:r>
      <w:r>
        <w:rPr>
          <w:rFonts w:ascii="Book Antiqua" w:eastAsia="Book Antiqua" w:hAnsi="Book Antiqua" w:cs="Tahoma"/>
          <w:lang w:eastAsia="pl-PL"/>
        </w:rPr>
        <w:t>istniejącej sieci kanalizacyjnej.</w:t>
      </w:r>
      <w:r w:rsidRPr="005F396B">
        <w:rPr>
          <w:rFonts w:ascii="Book Antiqua" w:eastAsia="Book Antiqua" w:hAnsi="Book Antiqua" w:cs="Tahoma"/>
          <w:lang w:eastAsia="pl-PL"/>
        </w:rPr>
        <w:t xml:space="preserve"> </w:t>
      </w:r>
    </w:p>
    <w:p w:rsidR="00BF5BF8" w:rsidRPr="005F396B" w:rsidRDefault="00BF5BF8" w:rsidP="00BF5BF8">
      <w:pPr>
        <w:pStyle w:val="Bezodstpw"/>
        <w:spacing w:line="276" w:lineRule="auto"/>
        <w:jc w:val="both"/>
        <w:rPr>
          <w:rFonts w:ascii="Book Antiqua" w:eastAsia="Book Antiqua" w:hAnsi="Book Antiqua" w:cs="Tahoma"/>
          <w:lang w:eastAsia="pl-PL"/>
        </w:rPr>
      </w:pPr>
      <w:r w:rsidRPr="005F396B">
        <w:rPr>
          <w:rFonts w:ascii="Book Antiqua" w:eastAsia="Book Antiqua" w:hAnsi="Book Antiqua" w:cs="Tahoma"/>
          <w:lang w:eastAsia="pl-PL"/>
        </w:rPr>
        <w:t xml:space="preserve">- Wody opadowe odprowadzone będą </w:t>
      </w:r>
      <w:r>
        <w:rPr>
          <w:rFonts w:ascii="Book Antiqua" w:eastAsia="Book Antiqua" w:hAnsi="Book Antiqua" w:cs="Tahoma"/>
          <w:lang w:eastAsia="pl-PL"/>
        </w:rPr>
        <w:t xml:space="preserve">instalacją kanalizacji </w:t>
      </w:r>
      <w:r w:rsidRPr="00FE5D29">
        <w:rPr>
          <w:rFonts w:ascii="Book Antiqua" w:eastAsia="Book Antiqua" w:hAnsi="Book Antiqua" w:cs="Tahoma"/>
          <w:lang w:eastAsia="pl-PL"/>
        </w:rPr>
        <w:t xml:space="preserve">deszczowej do </w:t>
      </w:r>
      <w:r w:rsidR="00336A30">
        <w:rPr>
          <w:rFonts w:ascii="Book Antiqua" w:hAnsi="Book Antiqua"/>
        </w:rPr>
        <w:t>istniejącej sieci kanalizacji deszczowej.</w:t>
      </w:r>
    </w:p>
    <w:p w:rsidR="00BF5BF8" w:rsidRPr="005F396B" w:rsidRDefault="00BF5BF8" w:rsidP="00BF5BF8">
      <w:pPr>
        <w:pStyle w:val="Bezodstpw"/>
        <w:spacing w:line="276" w:lineRule="auto"/>
        <w:jc w:val="both"/>
        <w:rPr>
          <w:rFonts w:ascii="Book Antiqua" w:eastAsia="Book Antiqua" w:hAnsi="Book Antiqua" w:cs="Tahoma"/>
          <w:lang w:eastAsia="pl-PL"/>
        </w:rPr>
      </w:pPr>
      <w:r w:rsidRPr="005F396B">
        <w:rPr>
          <w:rFonts w:ascii="Book Antiqua" w:eastAsia="Book Antiqua" w:hAnsi="Book Antiqua" w:cs="Tahoma"/>
          <w:lang w:eastAsia="pl-PL"/>
        </w:rPr>
        <w:t>- Emisja zanieczyszczeń gazowych w tym zapachów, pyłowych i płynnych z podaniem ich rodzaju, ilości i zasięgu rozprzestrzeniania się – nie występuje.</w:t>
      </w:r>
    </w:p>
    <w:p w:rsidR="00BF5BF8" w:rsidRPr="005F396B" w:rsidRDefault="00BF5BF8" w:rsidP="00BF5BF8">
      <w:pPr>
        <w:pStyle w:val="Bezodstpw"/>
        <w:spacing w:line="276" w:lineRule="auto"/>
        <w:jc w:val="both"/>
        <w:rPr>
          <w:rFonts w:ascii="Book Antiqua" w:eastAsia="Book Antiqua" w:hAnsi="Book Antiqua" w:cs="Tahoma"/>
          <w:lang w:eastAsia="pl-PL"/>
        </w:rPr>
      </w:pPr>
      <w:r w:rsidRPr="005F396B">
        <w:rPr>
          <w:rFonts w:ascii="Book Antiqua" w:eastAsia="Book Antiqua" w:hAnsi="Book Antiqua" w:cs="Tahoma"/>
          <w:lang w:eastAsia="pl-PL"/>
        </w:rPr>
        <w:t>- Odpady powstałe podczas użytkowania obiektu będą magazynowane w osobnych pojemnikach oraz wywożone przez gminne służby, odpowiedzialne za utrzymanie czystości.</w:t>
      </w:r>
    </w:p>
    <w:p w:rsidR="00BF5BF8" w:rsidRPr="005F396B" w:rsidRDefault="00BF5BF8" w:rsidP="00BF5BF8">
      <w:pPr>
        <w:spacing w:line="276" w:lineRule="auto"/>
        <w:jc w:val="both"/>
        <w:rPr>
          <w:rFonts w:cs="Tahoma"/>
          <w:color w:val="auto"/>
        </w:rPr>
      </w:pPr>
      <w:r w:rsidRPr="005F396B">
        <w:rPr>
          <w:rFonts w:cs="Tahoma"/>
          <w:color w:val="auto"/>
        </w:rPr>
        <w:t>- Właściwości akustycznych oraz emisji drgań, a także promieniowania, w szczególności jonizującego, pola elektromagnetycznego i innych zakłóceń, z podaniem odpowiednich parametrów tych czynników i zasięgu ich rozprzestrzeniania się – nie dotyczy. Na projektowanej części nie zaplanowano montażu jakichkolwiek urządzeń mogących emitować zanieczyszczenia do atmosfery, wody czy ziemi. Nie są przewidziane w montażu żadne źródła promieniowania ani emitory dźwięku.</w:t>
      </w:r>
    </w:p>
    <w:p w:rsidR="00BF5BF8" w:rsidRDefault="00BF5BF8" w:rsidP="00BF5BF8">
      <w:pPr>
        <w:spacing w:line="276" w:lineRule="auto"/>
        <w:ind w:left="0" w:firstLine="0"/>
        <w:jc w:val="both"/>
        <w:rPr>
          <w:rFonts w:cs="Tahoma"/>
          <w:color w:val="auto"/>
        </w:rPr>
      </w:pPr>
      <w:r w:rsidRPr="005F396B">
        <w:rPr>
          <w:rFonts w:cs="Tahoma"/>
          <w:color w:val="auto"/>
        </w:rPr>
        <w:t>-  Projektowana inwestycja nie będzie miała negatywnego wpływu na wody podziemne                        i powierzchniowe.  Nie ingeruje się w istniejący drzewostan. Ingerencja w glebę tylko                          i wyłącznie przy robotach ziemnych przy wznoszeniu budynku. Masy ziemne powstałe przy wykopach będą zagospodarowane na terenie działki.</w:t>
      </w:r>
    </w:p>
    <w:p w:rsidR="00DA2C49" w:rsidRPr="008C6FE9" w:rsidRDefault="00DA2C49" w:rsidP="00B30E2B">
      <w:pPr>
        <w:spacing w:line="276" w:lineRule="auto"/>
        <w:ind w:left="0" w:firstLine="0"/>
        <w:rPr>
          <w:color w:val="auto"/>
        </w:rPr>
      </w:pPr>
    </w:p>
    <w:p w:rsidR="00E114FC" w:rsidRPr="008C6FE9" w:rsidRDefault="008C415D" w:rsidP="00B30E2B">
      <w:pPr>
        <w:pStyle w:val="Nagwek1"/>
        <w:spacing w:line="276" w:lineRule="auto"/>
        <w:jc w:val="both"/>
        <w:rPr>
          <w:rFonts w:ascii="Book Antiqua" w:hAnsi="Book Antiqua"/>
          <w:color w:val="auto"/>
        </w:rPr>
      </w:pPr>
      <w:bookmarkStart w:id="16" w:name="_Toc55907560"/>
      <w:bookmarkStart w:id="17" w:name="_Toc225234506"/>
      <w:r>
        <w:rPr>
          <w:rFonts w:ascii="Book Antiqua" w:hAnsi="Book Antiqua"/>
          <w:color w:val="auto"/>
        </w:rPr>
        <w:t>12</w:t>
      </w:r>
      <w:r w:rsidR="00D36A40" w:rsidRPr="008C6FE9">
        <w:rPr>
          <w:rFonts w:ascii="Book Antiqua" w:hAnsi="Book Antiqua"/>
          <w:color w:val="auto"/>
        </w:rPr>
        <w:t>. ANALIZA TECHNICZNYCH, ŚRODOWISKOWYCH I EKONOMICZNYCH MOŻLIWOŚCI REALIZACJI WYSOCE WYDAJNYCH SYSTEMÓW</w:t>
      </w:r>
      <w:r w:rsidR="00905FA6">
        <w:rPr>
          <w:rFonts w:ascii="Book Antiqua" w:hAnsi="Book Antiqua"/>
          <w:color w:val="auto"/>
        </w:rPr>
        <w:t xml:space="preserve"> ZAOPATRZENIA</w:t>
      </w:r>
      <w:r w:rsidR="00D36A40" w:rsidRPr="008C6FE9">
        <w:rPr>
          <w:rFonts w:ascii="Book Antiqua" w:hAnsi="Book Antiqua"/>
          <w:color w:val="auto"/>
        </w:rPr>
        <w:t xml:space="preserve"> W ENERGIĘ I CIEPŁO, W TYM ZDECENTRALIZOWANYCH SYSTEMÓW DOSTAWY ENERGII OPARTYCH NA ENERGII ZE ŹRÓDEŁ ODNAWIALNYCH, KOGENERACJĘ, OGRZEWANIE LUB CHŁODZENIE</w:t>
      </w:r>
      <w:bookmarkEnd w:id="16"/>
      <w:bookmarkEnd w:id="17"/>
    </w:p>
    <w:p w:rsidR="008B44F3" w:rsidRDefault="00905FA6" w:rsidP="00905FA6">
      <w:pPr>
        <w:spacing w:line="276" w:lineRule="auto"/>
        <w:ind w:left="142" w:firstLine="0"/>
        <w:jc w:val="both"/>
        <w:rPr>
          <w:color w:val="auto"/>
        </w:rPr>
      </w:pPr>
      <w:r>
        <w:rPr>
          <w:color w:val="auto"/>
        </w:rPr>
        <w:t xml:space="preserve">Szczegółową analizę technicznych, środowiskowych i ekonomicznych możliwości realizacji wysoce wydajnych systemów zaopatrzenia w energię i ciepło, w tym zdecentralizowanych </w:t>
      </w:r>
      <w:r>
        <w:rPr>
          <w:color w:val="auto"/>
        </w:rPr>
        <w:lastRenderedPageBreak/>
        <w:t>systemów dostawy energii opartych na energii ze źródeł odnawialnych, kogenerację, ogrzewanie lub chłodzenie należy wykonać na etapie projektu budowlanego.</w:t>
      </w:r>
    </w:p>
    <w:p w:rsidR="00905FA6" w:rsidRPr="008C6FE9" w:rsidRDefault="00905FA6" w:rsidP="00B30E2B">
      <w:pPr>
        <w:spacing w:line="276" w:lineRule="auto"/>
        <w:ind w:left="0" w:firstLine="0"/>
        <w:rPr>
          <w:color w:val="auto"/>
        </w:rPr>
      </w:pPr>
    </w:p>
    <w:p w:rsidR="00E114FC" w:rsidRPr="008C6FE9" w:rsidRDefault="008C415D" w:rsidP="00B30E2B">
      <w:pPr>
        <w:pStyle w:val="Nagwek1"/>
        <w:spacing w:line="276" w:lineRule="auto"/>
        <w:jc w:val="both"/>
        <w:rPr>
          <w:rFonts w:ascii="Book Antiqua" w:hAnsi="Book Antiqua"/>
          <w:color w:val="auto"/>
        </w:rPr>
      </w:pPr>
      <w:bookmarkStart w:id="18" w:name="_Toc225234507"/>
      <w:r>
        <w:rPr>
          <w:rFonts w:ascii="Book Antiqua" w:hAnsi="Book Antiqua"/>
          <w:color w:val="auto"/>
        </w:rPr>
        <w:t>13</w:t>
      </w:r>
      <w:r w:rsidR="00D36A40" w:rsidRPr="008C6FE9">
        <w:rPr>
          <w:rFonts w:ascii="Book Antiqua" w:hAnsi="Book Antiqua"/>
          <w:color w:val="auto"/>
        </w:rPr>
        <w:t xml:space="preserve">. ANALIZA TECHNICZNYCH I EKONOMICZNYCH </w:t>
      </w:r>
      <w:r w:rsidR="00600CFF" w:rsidRPr="008C6FE9">
        <w:rPr>
          <w:rFonts w:ascii="Book Antiqua" w:hAnsi="Book Antiqua"/>
          <w:color w:val="auto"/>
        </w:rPr>
        <w:t>MOŻLIWOŚCI</w:t>
      </w:r>
      <w:r w:rsidR="00D36A40" w:rsidRPr="008C6FE9">
        <w:rPr>
          <w:rFonts w:ascii="Book Antiqua" w:hAnsi="Book Antiqua"/>
          <w:color w:val="auto"/>
        </w:rPr>
        <w:t xml:space="preserve"> WYKORZYSTANIA URZĄDZEŃ, KTÓRE AUTOMATYCZNIE REGULUJĄ TEMPERATURĘ ODDZIELNIE W POSZCZEGÓLNYCH POMIESZCZENIACH</w:t>
      </w:r>
      <w:bookmarkEnd w:id="18"/>
    </w:p>
    <w:p w:rsidR="001C262D" w:rsidRPr="00611D0A" w:rsidRDefault="00172C56" w:rsidP="001C262D">
      <w:pPr>
        <w:spacing w:line="276" w:lineRule="auto"/>
        <w:jc w:val="both"/>
        <w:rPr>
          <w:color w:val="auto"/>
        </w:rPr>
      </w:pPr>
      <w:r>
        <w:rPr>
          <w:color w:val="auto"/>
        </w:rPr>
        <w:t>Szczegółową analizę technicznych i ekonomicznych możliwości wykorzystania urządzeń, które automatycznie regulują temperaturę oddzielnie w poszczególnych pomieszczeniach należy wykonać na etapie projektu budowlanego.</w:t>
      </w:r>
    </w:p>
    <w:p w:rsidR="00E136B0" w:rsidRPr="008C6FE9" w:rsidRDefault="00E136B0" w:rsidP="00B55425">
      <w:pPr>
        <w:spacing w:line="276" w:lineRule="auto"/>
        <w:ind w:left="0" w:firstLine="0"/>
        <w:rPr>
          <w:color w:val="auto"/>
        </w:rPr>
      </w:pPr>
    </w:p>
    <w:p w:rsidR="00DA2C49" w:rsidRPr="008C6FE9" w:rsidRDefault="00DA2C49" w:rsidP="00B30E2B">
      <w:pPr>
        <w:pStyle w:val="Nagwek1"/>
        <w:spacing w:line="276" w:lineRule="auto"/>
        <w:rPr>
          <w:rFonts w:ascii="Book Antiqua" w:hAnsi="Book Antiqua" w:cs="Tahoma"/>
          <w:color w:val="auto"/>
        </w:rPr>
      </w:pPr>
      <w:bookmarkStart w:id="19" w:name="_Toc8881923"/>
      <w:bookmarkStart w:id="20" w:name="_Toc225234508"/>
      <w:r w:rsidRPr="008C6FE9">
        <w:rPr>
          <w:rFonts w:ascii="Book Antiqua" w:hAnsi="Book Antiqua" w:cs="Tahoma"/>
          <w:color w:val="auto"/>
        </w:rPr>
        <w:t>1</w:t>
      </w:r>
      <w:r w:rsidR="008C415D">
        <w:rPr>
          <w:rFonts w:ascii="Book Antiqua" w:hAnsi="Book Antiqua" w:cs="Tahoma"/>
          <w:color w:val="auto"/>
        </w:rPr>
        <w:t>4</w:t>
      </w:r>
      <w:r w:rsidRPr="008C6FE9">
        <w:rPr>
          <w:rFonts w:ascii="Book Antiqua" w:hAnsi="Book Antiqua" w:cs="Tahoma"/>
          <w:color w:val="auto"/>
        </w:rPr>
        <w:t xml:space="preserve">. </w:t>
      </w:r>
      <w:r w:rsidRPr="008C6FE9">
        <w:rPr>
          <w:rFonts w:ascii="Book Antiqua" w:hAnsi="Book Antiqua" w:cs="Tahoma"/>
          <w:color w:val="auto"/>
        </w:rPr>
        <w:tab/>
        <w:t>INSTALACJE WEWNĘTRZNE</w:t>
      </w:r>
      <w:bookmarkEnd w:id="19"/>
      <w:bookmarkEnd w:id="20"/>
      <w:r w:rsidRPr="008C6FE9">
        <w:rPr>
          <w:rFonts w:ascii="Book Antiqua" w:hAnsi="Book Antiqua" w:cs="Tahoma"/>
          <w:color w:val="auto"/>
        </w:rPr>
        <w:t xml:space="preserve"> </w:t>
      </w:r>
    </w:p>
    <w:p w:rsidR="00DA2C49" w:rsidRPr="008C6FE9" w:rsidRDefault="00DF551B" w:rsidP="00B30E2B">
      <w:pPr>
        <w:spacing w:line="276" w:lineRule="auto"/>
        <w:rPr>
          <w:rFonts w:cs="Arial"/>
          <w:color w:val="auto"/>
        </w:rPr>
      </w:pPr>
      <w:r>
        <w:rPr>
          <w:rFonts w:cs="Arial"/>
          <w:color w:val="auto"/>
        </w:rPr>
        <w:t>Budynek mieszkalny wielorodzinny</w:t>
      </w:r>
      <w:r w:rsidR="00CF7021">
        <w:rPr>
          <w:rFonts w:cs="Arial"/>
          <w:color w:val="auto"/>
        </w:rPr>
        <w:t xml:space="preserve"> </w:t>
      </w:r>
      <w:r>
        <w:rPr>
          <w:rFonts w:cs="Arial"/>
          <w:color w:val="auto"/>
        </w:rPr>
        <w:t>objęty</w:t>
      </w:r>
      <w:r w:rsidR="005C2CDB" w:rsidRPr="008C6FE9">
        <w:rPr>
          <w:rFonts w:cs="Arial"/>
          <w:color w:val="auto"/>
        </w:rPr>
        <w:t xml:space="preserve"> opracowaniem </w:t>
      </w:r>
      <w:r>
        <w:rPr>
          <w:rFonts w:cs="Arial"/>
          <w:color w:val="auto"/>
        </w:rPr>
        <w:t>będzie</w:t>
      </w:r>
      <w:r w:rsidR="00DA2C49" w:rsidRPr="008C6FE9">
        <w:rPr>
          <w:rFonts w:cs="Arial"/>
          <w:color w:val="auto"/>
        </w:rPr>
        <w:t xml:space="preserve"> wyposażon</w:t>
      </w:r>
      <w:r>
        <w:rPr>
          <w:rFonts w:cs="Arial"/>
          <w:color w:val="auto"/>
        </w:rPr>
        <w:t>y</w:t>
      </w:r>
      <w:r w:rsidR="00DA2C49" w:rsidRPr="008C6FE9">
        <w:rPr>
          <w:rFonts w:cs="Arial"/>
          <w:color w:val="auto"/>
        </w:rPr>
        <w:t xml:space="preserve"> w następujące instalacje:</w:t>
      </w:r>
    </w:p>
    <w:p w:rsidR="00DA2C49" w:rsidRPr="008C6FE9" w:rsidRDefault="00DA2C49" w:rsidP="00B30E2B">
      <w:pPr>
        <w:spacing w:line="276" w:lineRule="auto"/>
        <w:rPr>
          <w:rFonts w:cs="Arial"/>
          <w:color w:val="auto"/>
        </w:rPr>
      </w:pPr>
      <w:r w:rsidRPr="008C6FE9">
        <w:rPr>
          <w:rFonts w:cs="Arial"/>
          <w:color w:val="auto"/>
        </w:rPr>
        <w:t>- wodociągową,</w:t>
      </w:r>
    </w:p>
    <w:p w:rsidR="00DA2C49" w:rsidRPr="008C6FE9" w:rsidRDefault="00DA2C49" w:rsidP="00B30E2B">
      <w:pPr>
        <w:spacing w:line="276" w:lineRule="auto"/>
        <w:rPr>
          <w:rFonts w:cs="Arial"/>
          <w:color w:val="auto"/>
        </w:rPr>
      </w:pPr>
      <w:r w:rsidRPr="008C6FE9">
        <w:rPr>
          <w:rFonts w:cs="Arial"/>
          <w:color w:val="auto"/>
        </w:rPr>
        <w:t>- kanalizacyjną</w:t>
      </w:r>
      <w:r w:rsidR="00172C56">
        <w:rPr>
          <w:rFonts w:cs="Arial"/>
          <w:color w:val="auto"/>
        </w:rPr>
        <w:t>,</w:t>
      </w:r>
    </w:p>
    <w:p w:rsidR="00DA2C49" w:rsidRDefault="00DA2C49" w:rsidP="00B30E2B">
      <w:pPr>
        <w:spacing w:line="276" w:lineRule="auto"/>
        <w:rPr>
          <w:rFonts w:cs="Arial"/>
          <w:color w:val="auto"/>
        </w:rPr>
      </w:pPr>
      <w:r w:rsidRPr="008C6FE9">
        <w:rPr>
          <w:rFonts w:cs="Arial"/>
          <w:color w:val="auto"/>
        </w:rPr>
        <w:t>- elektryc</w:t>
      </w:r>
      <w:r w:rsidR="00537AE7">
        <w:rPr>
          <w:rFonts w:cs="Arial"/>
          <w:color w:val="auto"/>
        </w:rPr>
        <w:t>zną,</w:t>
      </w:r>
    </w:p>
    <w:p w:rsidR="005C2CDB" w:rsidRPr="008C6FE9" w:rsidRDefault="005C2CDB" w:rsidP="00B30E2B">
      <w:pPr>
        <w:spacing w:line="276" w:lineRule="auto"/>
        <w:rPr>
          <w:rFonts w:cs="Arial"/>
          <w:color w:val="auto"/>
        </w:rPr>
      </w:pPr>
      <w:r w:rsidRPr="008C6FE9">
        <w:rPr>
          <w:rFonts w:cs="Arial"/>
          <w:color w:val="auto"/>
        </w:rPr>
        <w:t xml:space="preserve">- </w:t>
      </w:r>
      <w:r w:rsidR="00BF5BF8">
        <w:rPr>
          <w:rFonts w:cs="Arial"/>
          <w:color w:val="auto"/>
        </w:rPr>
        <w:t xml:space="preserve">wentylację mechaniczną wywiewną, </w:t>
      </w:r>
    </w:p>
    <w:p w:rsidR="00DF551B" w:rsidRDefault="00B55425" w:rsidP="00DF551B">
      <w:pPr>
        <w:spacing w:line="276" w:lineRule="auto"/>
        <w:rPr>
          <w:rFonts w:cs="Arial"/>
          <w:color w:val="auto"/>
        </w:rPr>
      </w:pPr>
      <w:r w:rsidRPr="008C6FE9">
        <w:rPr>
          <w:rFonts w:cs="Arial"/>
          <w:color w:val="auto"/>
        </w:rPr>
        <w:t xml:space="preserve">- </w:t>
      </w:r>
      <w:r w:rsidR="00CF7021">
        <w:rPr>
          <w:rFonts w:cs="Arial"/>
          <w:color w:val="auto"/>
        </w:rPr>
        <w:t>centralnego ogrzewania</w:t>
      </w:r>
      <w:r w:rsidR="00DF551B">
        <w:rPr>
          <w:rFonts w:cs="Arial"/>
          <w:color w:val="auto"/>
        </w:rPr>
        <w:t xml:space="preserve"> z sieci ciepłowniczej</w:t>
      </w:r>
      <w:r w:rsidR="00BF5BF8">
        <w:rPr>
          <w:rFonts w:cs="Arial"/>
          <w:color w:val="auto"/>
        </w:rPr>
        <w:t>,</w:t>
      </w:r>
    </w:p>
    <w:p w:rsidR="00BF5BF8" w:rsidRDefault="00BF5BF8" w:rsidP="00DF551B">
      <w:pPr>
        <w:spacing w:line="276" w:lineRule="auto"/>
        <w:rPr>
          <w:rFonts w:cs="Arial"/>
          <w:color w:val="auto"/>
        </w:rPr>
      </w:pPr>
      <w:r>
        <w:rPr>
          <w:rFonts w:cs="Arial"/>
          <w:color w:val="auto"/>
        </w:rPr>
        <w:t>- teletechniczną,</w:t>
      </w:r>
    </w:p>
    <w:p w:rsidR="00BF5BF8" w:rsidRDefault="00BF5BF8" w:rsidP="00BF5BF8">
      <w:pPr>
        <w:spacing w:line="276" w:lineRule="auto"/>
        <w:rPr>
          <w:rFonts w:cs="Arial"/>
          <w:color w:val="auto"/>
        </w:rPr>
      </w:pPr>
      <w:r>
        <w:rPr>
          <w:rFonts w:cs="Arial"/>
          <w:color w:val="auto"/>
        </w:rPr>
        <w:t>- ciepłej wody użytkowej,</w:t>
      </w:r>
    </w:p>
    <w:p w:rsidR="00BF5BF8" w:rsidRDefault="00BF5BF8" w:rsidP="00BF5BF8">
      <w:pPr>
        <w:spacing w:line="276" w:lineRule="auto"/>
        <w:rPr>
          <w:rFonts w:cs="Arial"/>
          <w:color w:val="auto"/>
        </w:rPr>
      </w:pPr>
      <w:r>
        <w:rPr>
          <w:rFonts w:cs="Arial"/>
          <w:color w:val="auto"/>
        </w:rPr>
        <w:t xml:space="preserve">- odgromową, </w:t>
      </w:r>
    </w:p>
    <w:p w:rsidR="00BF5BF8" w:rsidRDefault="00BF5BF8" w:rsidP="00BF5BF8">
      <w:pPr>
        <w:spacing w:line="276" w:lineRule="auto"/>
        <w:rPr>
          <w:rFonts w:cs="Arial"/>
          <w:color w:val="auto"/>
        </w:rPr>
      </w:pPr>
      <w:r>
        <w:rPr>
          <w:rFonts w:cs="Arial"/>
          <w:color w:val="auto"/>
        </w:rPr>
        <w:t xml:space="preserve">- kanalizacji deszczowej, </w:t>
      </w:r>
    </w:p>
    <w:p w:rsidR="00BF5BF8" w:rsidRDefault="00BF5BF8" w:rsidP="00BF5BF8">
      <w:pPr>
        <w:spacing w:line="276" w:lineRule="auto"/>
        <w:rPr>
          <w:rFonts w:cs="Arial"/>
          <w:color w:val="auto"/>
        </w:rPr>
      </w:pPr>
      <w:r>
        <w:rPr>
          <w:rFonts w:cs="Arial"/>
          <w:color w:val="auto"/>
        </w:rPr>
        <w:t xml:space="preserve">- </w:t>
      </w:r>
      <w:proofErr w:type="spellStart"/>
      <w:r>
        <w:rPr>
          <w:rFonts w:cs="Arial"/>
          <w:color w:val="auto"/>
        </w:rPr>
        <w:t>fotowoltainczą</w:t>
      </w:r>
      <w:proofErr w:type="spellEnd"/>
      <w:r>
        <w:rPr>
          <w:rFonts w:cs="Arial"/>
          <w:color w:val="auto"/>
        </w:rPr>
        <w:t xml:space="preserve"> (opcjonalnie)</w:t>
      </w:r>
    </w:p>
    <w:p w:rsidR="00DA2C49" w:rsidRPr="008C6FE9" w:rsidRDefault="00DA2C49" w:rsidP="000E0CDB">
      <w:pPr>
        <w:spacing w:line="276" w:lineRule="auto"/>
        <w:ind w:left="0" w:firstLine="0"/>
        <w:rPr>
          <w:color w:val="auto"/>
        </w:rPr>
      </w:pPr>
    </w:p>
    <w:p w:rsidR="00E114FC" w:rsidRPr="008C6FE9" w:rsidRDefault="00D36A40" w:rsidP="00B30E2B">
      <w:pPr>
        <w:pStyle w:val="Nagwek1"/>
        <w:spacing w:line="276" w:lineRule="auto"/>
        <w:rPr>
          <w:rFonts w:ascii="Book Antiqua" w:hAnsi="Book Antiqua" w:cs="Tahoma"/>
          <w:color w:val="auto"/>
        </w:rPr>
      </w:pPr>
      <w:bookmarkStart w:id="21" w:name="_Toc24006936"/>
      <w:bookmarkStart w:id="22" w:name="_Toc225234509"/>
      <w:r w:rsidRPr="008C6FE9">
        <w:rPr>
          <w:rFonts w:ascii="Book Antiqua" w:hAnsi="Book Antiqua" w:cs="Tahoma"/>
          <w:color w:val="auto"/>
        </w:rPr>
        <w:t>1</w:t>
      </w:r>
      <w:r w:rsidR="008C415D">
        <w:rPr>
          <w:rFonts w:ascii="Book Antiqua" w:hAnsi="Book Antiqua" w:cs="Tahoma"/>
          <w:color w:val="auto"/>
        </w:rPr>
        <w:t>5</w:t>
      </w:r>
      <w:r w:rsidRPr="008C6FE9">
        <w:rPr>
          <w:rFonts w:ascii="Book Antiqua" w:hAnsi="Book Antiqua" w:cs="Tahoma"/>
          <w:color w:val="auto"/>
        </w:rPr>
        <w:t xml:space="preserve">.    </w:t>
      </w:r>
      <w:r w:rsidRPr="008C6FE9">
        <w:rPr>
          <w:rFonts w:ascii="Book Antiqua" w:hAnsi="Book Antiqua" w:cs="Tahoma"/>
          <w:color w:val="auto"/>
        </w:rPr>
        <w:tab/>
        <w:t>SPOSÓB PROWADZENIA PRAC BUDOWLANYCH</w:t>
      </w:r>
      <w:bookmarkEnd w:id="21"/>
      <w:bookmarkEnd w:id="22"/>
      <w:r w:rsidRPr="008C6FE9">
        <w:rPr>
          <w:rFonts w:ascii="Book Antiqua" w:hAnsi="Book Antiqua" w:cs="Tahoma"/>
          <w:color w:val="auto"/>
        </w:rPr>
        <w:t xml:space="preserve"> </w:t>
      </w:r>
    </w:p>
    <w:p w:rsidR="005C2CDB" w:rsidRPr="008C6FE9" w:rsidRDefault="00D36A40" w:rsidP="005C2CDB">
      <w:pPr>
        <w:spacing w:line="276" w:lineRule="auto"/>
        <w:jc w:val="both"/>
        <w:rPr>
          <w:rFonts w:cs="Tahoma"/>
          <w:color w:val="auto"/>
        </w:rPr>
      </w:pPr>
      <w:r w:rsidRPr="008C6FE9">
        <w:rPr>
          <w:rFonts w:cs="Tahoma"/>
          <w:color w:val="auto"/>
        </w:rPr>
        <w:t xml:space="preserve">Prace budowlane prowadzone będą przez firmę budowlaną posiadającą doświadczenie </w:t>
      </w:r>
      <w:r w:rsidR="00386508">
        <w:rPr>
          <w:rFonts w:cs="Tahoma"/>
          <w:color w:val="auto"/>
        </w:rPr>
        <w:br/>
      </w:r>
      <w:r w:rsidRPr="008C6FE9">
        <w:rPr>
          <w:rFonts w:cs="Tahoma"/>
          <w:color w:val="auto"/>
        </w:rPr>
        <w:t xml:space="preserve">w wykonywaniu podobnych obiektów. Prace będą prowadzone w systemie dwuzmianowym, nie będą uciążliwe dla obiektów sąsiednich.  </w:t>
      </w:r>
    </w:p>
    <w:p w:rsidR="005C2CDB" w:rsidRPr="008C6FE9" w:rsidRDefault="005C2CDB" w:rsidP="00B30E2B">
      <w:pPr>
        <w:spacing w:line="276" w:lineRule="auto"/>
        <w:jc w:val="both"/>
        <w:rPr>
          <w:rFonts w:cs="Tahoma"/>
          <w:color w:val="auto"/>
        </w:rPr>
      </w:pPr>
    </w:p>
    <w:p w:rsidR="00E114FC" w:rsidRPr="008C6FE9" w:rsidRDefault="00D36A40" w:rsidP="00B30E2B">
      <w:pPr>
        <w:pStyle w:val="Nagwek1"/>
        <w:spacing w:line="276" w:lineRule="auto"/>
        <w:rPr>
          <w:rFonts w:ascii="Book Antiqua" w:hAnsi="Book Antiqua" w:cs="Tahoma"/>
          <w:color w:val="auto"/>
        </w:rPr>
      </w:pPr>
      <w:bookmarkStart w:id="23" w:name="_Toc225234510"/>
      <w:r w:rsidRPr="008C6FE9">
        <w:rPr>
          <w:rFonts w:ascii="Book Antiqua" w:hAnsi="Book Antiqua" w:cs="Tahoma"/>
          <w:color w:val="auto"/>
        </w:rPr>
        <w:t>1</w:t>
      </w:r>
      <w:r w:rsidR="008C415D">
        <w:rPr>
          <w:rFonts w:ascii="Book Antiqua" w:hAnsi="Book Antiqua" w:cs="Tahoma"/>
          <w:color w:val="auto"/>
        </w:rPr>
        <w:t>6</w:t>
      </w:r>
      <w:r w:rsidRPr="008C6FE9">
        <w:rPr>
          <w:rFonts w:ascii="Book Antiqua" w:hAnsi="Book Antiqua" w:cs="Tahoma"/>
          <w:color w:val="auto"/>
        </w:rPr>
        <w:t>.     WARUNKI OCHRONY PRZECIWPOŻAROWEJ</w:t>
      </w:r>
      <w:bookmarkEnd w:id="23"/>
    </w:p>
    <w:p w:rsidR="00BF5BF8" w:rsidRPr="00436C7A"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24" w:name="_Toc217371075"/>
      <w:bookmarkStart w:id="25" w:name="_Toc217380628"/>
      <w:bookmarkStart w:id="26" w:name="_Toc217410207"/>
      <w:bookmarkStart w:id="27" w:name="_Toc217411447"/>
      <w:bookmarkStart w:id="28" w:name="_Toc85613942"/>
      <w:bookmarkStart w:id="29" w:name="_Toc102716857"/>
      <w:bookmarkStart w:id="30" w:name="_Toc125118736"/>
      <w:bookmarkStart w:id="31" w:name="_Toc135901216"/>
      <w:bookmarkStart w:id="32" w:name="_Toc225234511"/>
      <w:r w:rsidRPr="00436C7A">
        <w:rPr>
          <w:rFonts w:ascii="Book Antiqua" w:hAnsi="Book Antiqua" w:cs="Arial"/>
          <w:color w:val="000000" w:themeColor="text1"/>
          <w:sz w:val="22"/>
          <w:szCs w:val="22"/>
        </w:rPr>
        <w:t>Charakterystyka obiektu - warunki ochrony przeciwpożarowej</w:t>
      </w:r>
      <w:bookmarkEnd w:id="24"/>
      <w:bookmarkEnd w:id="25"/>
      <w:bookmarkEnd w:id="26"/>
      <w:bookmarkEnd w:id="27"/>
      <w:bookmarkEnd w:id="28"/>
      <w:bookmarkEnd w:id="29"/>
      <w:bookmarkEnd w:id="30"/>
      <w:bookmarkEnd w:id="31"/>
      <w:bookmarkEnd w:id="32"/>
    </w:p>
    <w:p w:rsidR="00BF5BF8" w:rsidRPr="00436C7A" w:rsidRDefault="00BF5BF8" w:rsidP="00BF5BF8">
      <w:pPr>
        <w:tabs>
          <w:tab w:val="left" w:pos="0"/>
        </w:tabs>
        <w:spacing w:before="120" w:line="276" w:lineRule="auto"/>
        <w:jc w:val="both"/>
        <w:rPr>
          <w:rFonts w:cs="Arial"/>
          <w:color w:val="000000" w:themeColor="text1"/>
        </w:rPr>
      </w:pPr>
      <w:r w:rsidRPr="00436C7A">
        <w:rPr>
          <w:color w:val="000000" w:themeColor="text1"/>
        </w:rPr>
        <w:tab/>
      </w:r>
      <w:r w:rsidRPr="00436C7A">
        <w:rPr>
          <w:rFonts w:cs="Arial"/>
          <w:color w:val="000000" w:themeColor="text1"/>
        </w:rPr>
        <w:t xml:space="preserve">Warunki ochrony przeciwpożarowej dla projektu architektoniczno-budowalnego rozpatrywanego obiektu, określono zgodnie z postanowieniami rozporządzenia Ministra Spraw Wewnętrznych i Administracji z dnia 17 września 2021 r. </w:t>
      </w:r>
      <w:r w:rsidRPr="00436C7A">
        <w:rPr>
          <w:rFonts w:cs="Arial"/>
          <w:i/>
          <w:iCs/>
          <w:color w:val="000000" w:themeColor="text1"/>
        </w:rPr>
        <w:t>w sprawie uzgadniania projektu zagospodarowania działki lub terenu, projektu architektoniczno-budowlanego, projektu technicznego oraz projektu urządzenia przeciwpożarowego pod względem zgodności z wymaganiami ochrony przeciwpożarowej</w:t>
      </w:r>
      <w:r w:rsidRPr="00436C7A">
        <w:rPr>
          <w:rFonts w:cs="Arial"/>
          <w:color w:val="000000" w:themeColor="text1"/>
        </w:rPr>
        <w:t xml:space="preserve"> (Dz. U. z 2021 r., poz. 1722).</w:t>
      </w:r>
    </w:p>
    <w:p w:rsidR="00BF5BF8" w:rsidRPr="00436C7A" w:rsidRDefault="00BF5BF8" w:rsidP="00BF5BF8">
      <w:pPr>
        <w:tabs>
          <w:tab w:val="left" w:pos="0"/>
        </w:tabs>
        <w:spacing w:before="120" w:line="276" w:lineRule="auto"/>
        <w:jc w:val="both"/>
        <w:rPr>
          <w:rFonts w:cs="Arial"/>
          <w:color w:val="000000" w:themeColor="text1"/>
        </w:rPr>
      </w:pPr>
      <w:r w:rsidRPr="00436C7A">
        <w:rPr>
          <w:rFonts w:cs="Arial"/>
          <w:color w:val="000000" w:themeColor="text1"/>
        </w:rPr>
        <w:t xml:space="preserve">Podstawę uzgodnienia stanowią niezbędne do stwierdzenia zgodności projektu z wymaganiami ochrony przeciwpożarowej dane dotyczące warunków ochrony przeciwpożarowej obiektu budowlanego, zależne od jego przeznaczenia, sposobu użytkowania, prowadzonego procesu technologicznego, sposobu magazynowania lub </w:t>
      </w:r>
      <w:r w:rsidRPr="00436C7A">
        <w:rPr>
          <w:rFonts w:cs="Arial"/>
          <w:color w:val="000000" w:themeColor="text1"/>
        </w:rPr>
        <w:lastRenderedPageBreak/>
        <w:t>składowania, warunków technicznych oraz występujących w nim zagrożeń pożarowych, obejmujące:</w:t>
      </w:r>
    </w:p>
    <w:p w:rsidR="00BF5BF8" w:rsidRPr="00F70D84" w:rsidRDefault="00BF5BF8" w:rsidP="00BF5BF8">
      <w:pPr>
        <w:tabs>
          <w:tab w:val="left" w:pos="0"/>
        </w:tabs>
        <w:spacing w:before="120" w:line="276" w:lineRule="auto"/>
        <w:jc w:val="both"/>
        <w:rPr>
          <w:rFonts w:cs="Arial"/>
          <w:color w:val="FF0000"/>
        </w:rPr>
      </w:pPr>
    </w:p>
    <w:p w:rsidR="00BF5BF8" w:rsidRPr="0086047C"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33" w:name="_Toc456737473"/>
      <w:bookmarkStart w:id="34" w:name="_Toc85613944"/>
      <w:bookmarkStart w:id="35" w:name="_Toc102716858"/>
      <w:bookmarkStart w:id="36" w:name="_Toc125118737"/>
      <w:bookmarkStart w:id="37" w:name="_Toc135901217"/>
      <w:bookmarkStart w:id="38" w:name="_Toc225234512"/>
      <w:r w:rsidRPr="0086047C">
        <w:rPr>
          <w:rFonts w:ascii="Book Antiqua" w:hAnsi="Book Antiqua" w:cs="Arial"/>
          <w:color w:val="000000" w:themeColor="text1"/>
          <w:sz w:val="22"/>
          <w:szCs w:val="22"/>
        </w:rPr>
        <w:t>Informacje o powierzchni wewnętrznej, wysokości i liczbie kondygnacji</w:t>
      </w:r>
      <w:bookmarkEnd w:id="33"/>
      <w:bookmarkEnd w:id="34"/>
      <w:bookmarkEnd w:id="35"/>
      <w:bookmarkEnd w:id="36"/>
      <w:bookmarkEnd w:id="37"/>
      <w:bookmarkEnd w:id="38"/>
    </w:p>
    <w:p w:rsidR="00BF5BF8" w:rsidRPr="0086047C" w:rsidRDefault="00BF5BF8" w:rsidP="00BF5BF8">
      <w:pPr>
        <w:tabs>
          <w:tab w:val="left" w:pos="0"/>
        </w:tabs>
        <w:spacing w:before="120" w:line="276" w:lineRule="auto"/>
        <w:jc w:val="both"/>
        <w:rPr>
          <w:rFonts w:cs="Arial"/>
          <w:color w:val="000000" w:themeColor="text1"/>
        </w:rPr>
      </w:pPr>
      <w:r w:rsidRPr="0086047C">
        <w:rPr>
          <w:rFonts w:cs="Arial"/>
          <w:color w:val="000000" w:themeColor="text1"/>
        </w:rPr>
        <w:tab/>
      </w:r>
      <w:bookmarkStart w:id="39" w:name="_Toc456737474"/>
      <w:r w:rsidRPr="0086047C">
        <w:rPr>
          <w:rFonts w:cs="Arial"/>
          <w:color w:val="000000" w:themeColor="text1"/>
        </w:rPr>
        <w:t>Budynek mieszkalny wielorodzinny będący przedmiotem opracowania, posiadać będzie:</w:t>
      </w:r>
    </w:p>
    <w:p w:rsidR="00BF5BF8" w:rsidRPr="0086047C" w:rsidRDefault="00BF5BF8" w:rsidP="00BF5BF8">
      <w:pPr>
        <w:tabs>
          <w:tab w:val="left" w:pos="0"/>
        </w:tabs>
        <w:spacing w:before="120" w:line="276" w:lineRule="auto"/>
        <w:jc w:val="both"/>
        <w:rPr>
          <w:rFonts w:cs="Arial"/>
          <w:color w:val="000000" w:themeColor="text1"/>
        </w:rPr>
      </w:pPr>
      <w:r w:rsidRPr="0086047C">
        <w:rPr>
          <w:rFonts w:cs="Arial"/>
          <w:color w:val="000000" w:themeColor="text1"/>
        </w:rPr>
        <w:t>Część nadziemną projektuje się w formie</w:t>
      </w:r>
      <w:r w:rsidR="0060657D">
        <w:rPr>
          <w:rFonts w:cs="Arial"/>
          <w:color w:val="000000" w:themeColor="text1"/>
        </w:rPr>
        <w:t xml:space="preserve"> 4 kondygnacji</w:t>
      </w:r>
      <w:r w:rsidRPr="0086047C">
        <w:rPr>
          <w:rFonts w:cs="Arial"/>
          <w:color w:val="000000" w:themeColor="text1"/>
        </w:rPr>
        <w:t xml:space="preserve"> nadziemnych. Kondygnacje nadziemne przeznaczone będą na mieszkania, komórki lokatorskie oraz pomieszczenia techniczne niezbędne dla funkcjonowania całego obiektu.</w:t>
      </w:r>
    </w:p>
    <w:p w:rsidR="00BF5BF8" w:rsidRPr="00F70D84" w:rsidRDefault="00BF5BF8" w:rsidP="00BF5BF8">
      <w:pPr>
        <w:tabs>
          <w:tab w:val="left" w:pos="0"/>
        </w:tabs>
        <w:spacing w:before="120" w:line="276" w:lineRule="auto"/>
        <w:jc w:val="both"/>
        <w:rPr>
          <w:rFonts w:cs="Arial"/>
          <w:color w:val="FF0000"/>
        </w:rPr>
      </w:pPr>
      <w:r w:rsidRPr="00F70D84">
        <w:rPr>
          <w:rFonts w:cs="Arial"/>
          <w:color w:val="FF0000"/>
        </w:rPr>
        <w:tab/>
      </w:r>
      <w:r w:rsidRPr="0086047C">
        <w:rPr>
          <w:rFonts w:cs="Arial"/>
          <w:color w:val="000000" w:themeColor="text1"/>
        </w:rPr>
        <w:t xml:space="preserve">Budynek, ze względu na dominujące przeznaczenie mieszkalne części nadziemnej, klasyfikuje się do kategorii zagrożenia ludzi ZL IV. Ze względu na liczbę kondygnacji nadziemnych nie przekraczającą 9 włącznie oraz wysokości 25 m, cały budynek zaliczymy do obiektów średniowysokich (SW). </w:t>
      </w:r>
    </w:p>
    <w:p w:rsidR="00BF5BF8" w:rsidRPr="00F70D84" w:rsidRDefault="00BF5BF8" w:rsidP="00BF5BF8">
      <w:pPr>
        <w:tabs>
          <w:tab w:val="left" w:pos="0"/>
        </w:tabs>
        <w:spacing w:before="120" w:line="276" w:lineRule="auto"/>
        <w:jc w:val="both"/>
        <w:rPr>
          <w:rFonts w:cs="Arial"/>
          <w:color w:val="FF0000"/>
        </w:rPr>
      </w:pPr>
      <w:r w:rsidRPr="00F70D84">
        <w:rPr>
          <w:rFonts w:cs="Arial"/>
          <w:color w:val="FF0000"/>
        </w:rPr>
        <w:tab/>
      </w:r>
      <w:r w:rsidRPr="0086047C">
        <w:rPr>
          <w:rFonts w:cs="Arial"/>
          <w:color w:val="000000" w:themeColor="text1"/>
        </w:rPr>
        <w:t>Po zrealizowaniu zamierzenia projektowego, budynek posiadać będzie następujące parametry techniczne:</w:t>
      </w:r>
    </w:p>
    <w:p w:rsidR="00BF5BF8" w:rsidRPr="00F70D84" w:rsidRDefault="00BF5BF8" w:rsidP="00BF5BF8">
      <w:pPr>
        <w:spacing w:after="0" w:line="276" w:lineRule="auto"/>
        <w:rPr>
          <w:rFonts w:cs="Arial"/>
          <w:color w:val="FF0000"/>
        </w:rPr>
      </w:pPr>
      <w:r w:rsidRPr="0086047C">
        <w:rPr>
          <w:rFonts w:cs="Arial"/>
          <w:color w:val="000000" w:themeColor="text1"/>
        </w:rPr>
        <w:t xml:space="preserve">Powierzchnia zabudowy budynku mieszkalnego wielorodzinnego: </w:t>
      </w:r>
      <w:r w:rsidR="0060657D">
        <w:rPr>
          <w:rFonts w:cs="Tahoma"/>
          <w:color w:val="auto"/>
        </w:rPr>
        <w:t>531,96 m²</w:t>
      </w:r>
    </w:p>
    <w:p w:rsidR="00BF5BF8" w:rsidRPr="00B00419" w:rsidRDefault="00BF5BF8" w:rsidP="00BF5BF8">
      <w:pPr>
        <w:spacing w:line="276" w:lineRule="auto"/>
        <w:jc w:val="both"/>
        <w:rPr>
          <w:rFonts w:cs="Arial"/>
          <w:color w:val="FF0000"/>
        </w:rPr>
      </w:pPr>
      <w:r w:rsidRPr="0086047C">
        <w:rPr>
          <w:rFonts w:cs="Arial"/>
          <w:color w:val="000000" w:themeColor="text1"/>
        </w:rPr>
        <w:t xml:space="preserve">Powierzchnia użytkowa: </w:t>
      </w:r>
      <w:r w:rsidR="0060657D">
        <w:rPr>
          <w:rFonts w:cs="Tahoma"/>
          <w:color w:val="auto"/>
        </w:rPr>
        <w:t>2 265</w:t>
      </w:r>
      <w:r w:rsidR="0060657D" w:rsidRPr="0028358D">
        <w:rPr>
          <w:rFonts w:cs="Tahoma"/>
          <w:color w:val="auto"/>
        </w:rPr>
        <w:t>,</w:t>
      </w:r>
      <w:r w:rsidR="0060657D">
        <w:rPr>
          <w:rFonts w:cs="Tahoma"/>
          <w:color w:val="auto"/>
        </w:rPr>
        <w:t>86</w:t>
      </w:r>
      <w:r w:rsidR="0060657D" w:rsidRPr="0028358D">
        <w:rPr>
          <w:rFonts w:cs="Tahoma"/>
          <w:color w:val="auto"/>
        </w:rPr>
        <w:t xml:space="preserve"> m²</w:t>
      </w:r>
    </w:p>
    <w:p w:rsidR="00BF5BF8" w:rsidRPr="0086047C" w:rsidRDefault="0060657D" w:rsidP="00BF5BF8">
      <w:pPr>
        <w:spacing w:line="276" w:lineRule="auto"/>
        <w:jc w:val="both"/>
        <w:rPr>
          <w:rFonts w:cs="Arial"/>
          <w:color w:val="000000" w:themeColor="text1"/>
        </w:rPr>
      </w:pPr>
      <w:r>
        <w:rPr>
          <w:rFonts w:cs="Arial"/>
          <w:color w:val="000000" w:themeColor="text1"/>
        </w:rPr>
        <w:t>Ilość kondygnacji: 4</w:t>
      </w:r>
      <w:r w:rsidR="00BF5BF8" w:rsidRPr="0086047C">
        <w:rPr>
          <w:rFonts w:cs="Arial"/>
          <w:color w:val="000000" w:themeColor="text1"/>
        </w:rPr>
        <w:t xml:space="preserve"> </w:t>
      </w:r>
      <w:r>
        <w:rPr>
          <w:rFonts w:cs="Arial"/>
          <w:color w:val="000000" w:themeColor="text1"/>
        </w:rPr>
        <w:t>kondygnacje nadziemne</w:t>
      </w:r>
      <w:r w:rsidR="00BF5BF8" w:rsidRPr="0086047C">
        <w:rPr>
          <w:rFonts w:cs="Arial"/>
          <w:color w:val="000000" w:themeColor="text1"/>
        </w:rPr>
        <w:t>.</w:t>
      </w:r>
    </w:p>
    <w:p w:rsidR="00BF5BF8" w:rsidRPr="0086047C" w:rsidRDefault="00BF5BF8" w:rsidP="00BF5BF8">
      <w:pPr>
        <w:spacing w:line="276" w:lineRule="auto"/>
        <w:rPr>
          <w:rFonts w:cs="Arial"/>
          <w:color w:val="000000" w:themeColor="text1"/>
        </w:rPr>
      </w:pPr>
      <w:r w:rsidRPr="0086047C">
        <w:rPr>
          <w:rFonts w:cs="Arial"/>
          <w:color w:val="000000" w:themeColor="text1"/>
        </w:rPr>
        <w:t xml:space="preserve">Powierzchnia budynku według opisu niniejszego projektu. </w:t>
      </w:r>
    </w:p>
    <w:p w:rsidR="0060657D" w:rsidRDefault="00BF5BF8" w:rsidP="00BF5BF8">
      <w:pPr>
        <w:widowControl w:val="0"/>
        <w:spacing w:line="276" w:lineRule="auto"/>
        <w:jc w:val="both"/>
        <w:rPr>
          <w:rFonts w:cs="Arial"/>
          <w:color w:val="000000" w:themeColor="text1"/>
        </w:rPr>
      </w:pPr>
      <w:r w:rsidRPr="0086047C">
        <w:rPr>
          <w:rFonts w:cs="Arial"/>
          <w:color w:val="000000" w:themeColor="text1"/>
        </w:rPr>
        <w:t xml:space="preserve">Max. wysokość budynku od poziomu terenu do </w:t>
      </w:r>
      <w:r w:rsidR="0060657D">
        <w:rPr>
          <w:rFonts w:cs="Arial"/>
          <w:color w:val="000000" w:themeColor="text1"/>
        </w:rPr>
        <w:t>kalenicy</w:t>
      </w:r>
      <w:r w:rsidRPr="0086047C">
        <w:rPr>
          <w:rFonts w:cs="Arial"/>
          <w:color w:val="000000" w:themeColor="text1"/>
        </w:rPr>
        <w:t xml:space="preserve">: </w:t>
      </w:r>
      <w:r w:rsidR="0060657D">
        <w:rPr>
          <w:rFonts w:cs="Arial"/>
          <w:color w:val="000000" w:themeColor="text1"/>
        </w:rPr>
        <w:t>15</w:t>
      </w:r>
      <w:r w:rsidRPr="0086047C">
        <w:rPr>
          <w:rFonts w:cs="Arial"/>
          <w:color w:val="000000" w:themeColor="text1"/>
        </w:rPr>
        <w:t>,</w:t>
      </w:r>
      <w:r w:rsidR="0060657D">
        <w:rPr>
          <w:rFonts w:cs="Arial"/>
          <w:color w:val="000000" w:themeColor="text1"/>
        </w:rPr>
        <w:t>27</w:t>
      </w:r>
      <w:r w:rsidRPr="0086047C">
        <w:rPr>
          <w:rFonts w:cs="Arial"/>
          <w:color w:val="000000" w:themeColor="text1"/>
        </w:rPr>
        <w:t xml:space="preserve"> m. </w:t>
      </w:r>
    </w:p>
    <w:p w:rsidR="00BF5BF8" w:rsidRPr="0086047C" w:rsidRDefault="00BF5BF8" w:rsidP="00BF5BF8">
      <w:pPr>
        <w:widowControl w:val="0"/>
        <w:spacing w:line="276" w:lineRule="auto"/>
        <w:jc w:val="both"/>
        <w:rPr>
          <w:rFonts w:cs="Arial"/>
          <w:color w:val="000000" w:themeColor="text1"/>
        </w:rPr>
      </w:pPr>
      <w:r w:rsidRPr="0086047C">
        <w:rPr>
          <w:rFonts w:cs="Arial"/>
          <w:color w:val="000000" w:themeColor="text1"/>
        </w:rPr>
        <w:t>Budynek średniowysoki („SW”)</w:t>
      </w:r>
    </w:p>
    <w:p w:rsidR="00BF5BF8" w:rsidRPr="00F70D84" w:rsidRDefault="00BF5BF8" w:rsidP="00BF5BF8">
      <w:pPr>
        <w:tabs>
          <w:tab w:val="left" w:pos="0"/>
        </w:tabs>
        <w:spacing w:before="120" w:line="276" w:lineRule="auto"/>
        <w:jc w:val="both"/>
        <w:rPr>
          <w:rFonts w:cs="Arial"/>
          <w:color w:val="FF0000"/>
        </w:rPr>
      </w:pPr>
    </w:p>
    <w:p w:rsidR="00BF5BF8" w:rsidRPr="0086047C"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40" w:name="_Toc85613945"/>
      <w:bookmarkStart w:id="41" w:name="_Toc102716859"/>
      <w:bookmarkStart w:id="42" w:name="_Toc125118738"/>
      <w:bookmarkStart w:id="43" w:name="_Toc135901218"/>
      <w:bookmarkStart w:id="44" w:name="_Toc225234513"/>
      <w:bookmarkEnd w:id="39"/>
      <w:r w:rsidRPr="0086047C">
        <w:rPr>
          <w:rFonts w:ascii="Book Antiqua" w:hAnsi="Book Antiqua" w:cs="Arial"/>
          <w:color w:val="000000" w:themeColor="text1"/>
          <w:sz w:val="22"/>
          <w:szCs w:val="22"/>
        </w:rPr>
        <w:t>Charakterystyka zagrożenia pożarowego, w tym informacje o parametrach pożarowych materiałów niebezpiecznych pożarowo oraz zagrożeniach wynikających z procesów technologicznych, a także w zależności od potrzeb – charakterystykę pożarów przyjętych do celów projektowych</w:t>
      </w:r>
      <w:bookmarkEnd w:id="40"/>
      <w:bookmarkEnd w:id="41"/>
      <w:bookmarkEnd w:id="42"/>
      <w:bookmarkEnd w:id="43"/>
      <w:bookmarkEnd w:id="44"/>
    </w:p>
    <w:p w:rsidR="00BF5BF8" w:rsidRPr="0086047C" w:rsidRDefault="00BF5BF8" w:rsidP="00BF5BF8">
      <w:pPr>
        <w:tabs>
          <w:tab w:val="left" w:pos="0"/>
        </w:tabs>
        <w:spacing w:before="120" w:line="276" w:lineRule="auto"/>
        <w:jc w:val="both"/>
        <w:rPr>
          <w:rFonts w:cs="Arial"/>
          <w:color w:val="000000" w:themeColor="text1"/>
        </w:rPr>
      </w:pPr>
      <w:r w:rsidRPr="0086047C">
        <w:rPr>
          <w:rFonts w:cs="Arial"/>
          <w:color w:val="000000" w:themeColor="text1"/>
        </w:rPr>
        <w:t xml:space="preserve">W budynku nie przewiduje się składowania materiałów niebezpiecznych pożarowo w rozumieniu przepisów przeciwpożarowych tj. rozporządzenia Ministra Spraw Wewnętrznych i Administracji z dnia 7 czerwca 2010 r., </w:t>
      </w:r>
      <w:r w:rsidRPr="0086047C">
        <w:rPr>
          <w:rFonts w:cs="Arial"/>
          <w:i/>
          <w:iCs/>
          <w:color w:val="000000" w:themeColor="text1"/>
        </w:rPr>
        <w:t>w sprawie ochrony przeciwpożarowej budynków, innych obiektów budowlanych i terenów</w:t>
      </w:r>
      <w:r w:rsidRPr="0086047C">
        <w:rPr>
          <w:rFonts w:cs="Arial"/>
          <w:color w:val="000000" w:themeColor="text1"/>
        </w:rPr>
        <w:t xml:space="preserve"> (Dz.U. Nr 109, poz. 719 z </w:t>
      </w:r>
      <w:proofErr w:type="spellStart"/>
      <w:r w:rsidRPr="0086047C">
        <w:rPr>
          <w:rFonts w:cs="Arial"/>
          <w:color w:val="000000" w:themeColor="text1"/>
        </w:rPr>
        <w:t>późn</w:t>
      </w:r>
      <w:proofErr w:type="spellEnd"/>
      <w:r w:rsidRPr="0086047C">
        <w:rPr>
          <w:rFonts w:cs="Arial"/>
          <w:color w:val="000000" w:themeColor="text1"/>
        </w:rPr>
        <w:t>. zm.).</w:t>
      </w:r>
    </w:p>
    <w:p w:rsidR="00BF5BF8" w:rsidRPr="0086047C" w:rsidRDefault="00BF5BF8" w:rsidP="00BF5BF8">
      <w:pPr>
        <w:tabs>
          <w:tab w:val="left" w:pos="0"/>
        </w:tabs>
        <w:spacing w:before="120" w:line="276" w:lineRule="auto"/>
        <w:jc w:val="both"/>
        <w:rPr>
          <w:rFonts w:cs="Arial"/>
          <w:color w:val="000000" w:themeColor="text1"/>
        </w:rPr>
      </w:pPr>
      <w:r w:rsidRPr="0086047C">
        <w:rPr>
          <w:rFonts w:cs="Arial"/>
          <w:color w:val="000000" w:themeColor="text1"/>
        </w:rPr>
        <w:t xml:space="preserve">W budynku nie przewiduje się żadnych procesów technologicznych, wobec tego nie określa się także zagrożeń z nich wynikających. </w:t>
      </w:r>
    </w:p>
    <w:p w:rsidR="00BF5BF8" w:rsidRPr="00F70D84" w:rsidRDefault="00BF5BF8" w:rsidP="00BF5BF8">
      <w:pPr>
        <w:tabs>
          <w:tab w:val="left" w:pos="0"/>
        </w:tabs>
        <w:spacing w:before="120" w:line="276" w:lineRule="auto"/>
        <w:jc w:val="both"/>
        <w:rPr>
          <w:rFonts w:cs="Arial"/>
          <w:color w:val="FF0000"/>
        </w:rPr>
      </w:pPr>
    </w:p>
    <w:p w:rsidR="00BF5BF8" w:rsidRPr="0086047C"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45" w:name="_Toc85613946"/>
      <w:bookmarkStart w:id="46" w:name="_Toc102716860"/>
      <w:bookmarkStart w:id="47" w:name="_Toc125118739"/>
      <w:bookmarkStart w:id="48" w:name="_Toc135901219"/>
      <w:bookmarkStart w:id="49" w:name="_Toc225234514"/>
      <w:r w:rsidRPr="0086047C">
        <w:rPr>
          <w:rFonts w:ascii="Book Antiqua" w:hAnsi="Book Antiqua" w:cs="Arial"/>
          <w:color w:val="000000" w:themeColor="text1"/>
          <w:sz w:val="22"/>
          <w:szCs w:val="22"/>
        </w:rPr>
        <w:t>Informacje o klasyfikacji pożarowej z uwagi na przeznaczenie i sposób użytkowania</w:t>
      </w:r>
      <w:bookmarkEnd w:id="45"/>
      <w:bookmarkEnd w:id="46"/>
      <w:bookmarkEnd w:id="47"/>
      <w:bookmarkEnd w:id="48"/>
      <w:bookmarkEnd w:id="49"/>
    </w:p>
    <w:p w:rsidR="00BF5BF8" w:rsidRPr="0086047C" w:rsidRDefault="00BF5BF8" w:rsidP="00BF5BF8">
      <w:pPr>
        <w:spacing w:before="120" w:line="276" w:lineRule="auto"/>
        <w:ind w:firstLine="708"/>
        <w:jc w:val="both"/>
        <w:rPr>
          <w:rFonts w:cs="Arial"/>
          <w:color w:val="000000" w:themeColor="text1"/>
        </w:rPr>
      </w:pPr>
      <w:bookmarkStart w:id="50" w:name="_Hlk85576955"/>
      <w:r w:rsidRPr="0086047C">
        <w:rPr>
          <w:rFonts w:cs="Arial"/>
          <w:color w:val="000000" w:themeColor="text1"/>
        </w:rPr>
        <w:t>Zgodnie z wymaganiami określonymi w dziale VI Bezpieczeństwo pożarowe rozporządzenia Ministra Infrastruktury z dnia 12 kwietnia 2002 r., budynek oraz poszczególne jego części ze względu na przeznaczenie i sposób użytkowania, klasyfikuje się do:</w:t>
      </w:r>
    </w:p>
    <w:p w:rsidR="00BF5BF8" w:rsidRPr="0086047C" w:rsidRDefault="00BF5BF8" w:rsidP="00BF5BF8">
      <w:pPr>
        <w:pStyle w:val="Akapitzlist"/>
        <w:numPr>
          <w:ilvl w:val="0"/>
          <w:numId w:val="30"/>
        </w:numPr>
        <w:spacing w:after="200" w:line="276" w:lineRule="auto"/>
        <w:jc w:val="both"/>
        <w:rPr>
          <w:rFonts w:cs="Arial"/>
          <w:color w:val="000000" w:themeColor="text1"/>
        </w:rPr>
      </w:pPr>
      <w:r>
        <w:rPr>
          <w:rFonts w:cs="Arial"/>
          <w:color w:val="000000" w:themeColor="text1"/>
        </w:rPr>
        <w:t>nadziemne kondygna</w:t>
      </w:r>
      <w:r w:rsidR="0060657D">
        <w:rPr>
          <w:rFonts w:cs="Arial"/>
          <w:color w:val="000000" w:themeColor="text1"/>
        </w:rPr>
        <w:t>cje 0-3</w:t>
      </w:r>
      <w:r w:rsidRPr="0086047C">
        <w:rPr>
          <w:rFonts w:cs="Arial"/>
          <w:color w:val="000000" w:themeColor="text1"/>
        </w:rPr>
        <w:t>, w całości zalicza się do mieszkalnych (ZLIV)</w:t>
      </w:r>
    </w:p>
    <w:p w:rsidR="00BF5BF8" w:rsidRPr="0086047C" w:rsidRDefault="00BF5BF8" w:rsidP="00BF5BF8">
      <w:pPr>
        <w:pStyle w:val="Akapitzlist"/>
        <w:numPr>
          <w:ilvl w:val="0"/>
          <w:numId w:val="30"/>
        </w:numPr>
        <w:spacing w:after="200" w:line="276" w:lineRule="auto"/>
        <w:jc w:val="both"/>
        <w:rPr>
          <w:rFonts w:cs="Arial"/>
          <w:color w:val="000000" w:themeColor="text1"/>
        </w:rPr>
      </w:pPr>
      <w:r w:rsidRPr="0086047C">
        <w:rPr>
          <w:rFonts w:cs="Arial"/>
          <w:color w:val="000000" w:themeColor="text1"/>
        </w:rPr>
        <w:lastRenderedPageBreak/>
        <w:t xml:space="preserve">wszystkie pomieszczenia techniczne na kondygnacji </w:t>
      </w:r>
      <w:r w:rsidR="0060657D">
        <w:rPr>
          <w:rFonts w:cs="Arial"/>
          <w:color w:val="000000" w:themeColor="text1"/>
        </w:rPr>
        <w:t>0-3</w:t>
      </w:r>
      <w:r w:rsidRPr="0086047C">
        <w:rPr>
          <w:rFonts w:cs="Arial"/>
          <w:color w:val="000000" w:themeColor="text1"/>
        </w:rPr>
        <w:t xml:space="preserve"> klasyfikowane będą do części produkcyjno-magazynowych (PM) i funkcjonalnie będą w pełni powiązane z projektowanym przeznaczeniem budynku.</w:t>
      </w:r>
    </w:p>
    <w:p w:rsidR="00BF5BF8" w:rsidRPr="0086047C"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51" w:name="_Toc85613947"/>
      <w:bookmarkStart w:id="52" w:name="_Toc102716861"/>
      <w:bookmarkStart w:id="53" w:name="_Toc125118740"/>
      <w:bookmarkStart w:id="54" w:name="_Toc135901220"/>
      <w:bookmarkStart w:id="55" w:name="_Toc225234515"/>
      <w:bookmarkEnd w:id="50"/>
      <w:r w:rsidRPr="0086047C">
        <w:rPr>
          <w:rFonts w:ascii="Book Antiqua" w:hAnsi="Book Antiqua" w:cs="Arial"/>
          <w:color w:val="000000" w:themeColor="text1"/>
          <w:sz w:val="22"/>
          <w:szCs w:val="22"/>
        </w:rPr>
        <w:t>Informacje o kategorii zagrożenia ludzi oraz przewidywanej liczbie osób na każdej kondygnacji, a także w pomieszczeniach, których drzwi ewakuacyjne powinny otwierać się na zewnątrz pomieszczeń</w:t>
      </w:r>
      <w:bookmarkEnd w:id="51"/>
      <w:bookmarkEnd w:id="52"/>
      <w:bookmarkEnd w:id="53"/>
      <w:bookmarkEnd w:id="54"/>
      <w:bookmarkEnd w:id="55"/>
    </w:p>
    <w:p w:rsidR="00BF5BF8" w:rsidRPr="0086047C" w:rsidRDefault="00BF5BF8" w:rsidP="00BF5BF8">
      <w:pPr>
        <w:spacing w:before="120" w:line="276" w:lineRule="auto"/>
        <w:ind w:firstLine="709"/>
        <w:jc w:val="both"/>
        <w:rPr>
          <w:rFonts w:cs="Arial"/>
          <w:color w:val="000000" w:themeColor="text1"/>
        </w:rPr>
      </w:pPr>
      <w:r w:rsidRPr="0086047C">
        <w:rPr>
          <w:rFonts w:cs="Arial"/>
          <w:color w:val="000000" w:themeColor="text1"/>
        </w:rPr>
        <w:t xml:space="preserve">Zgodnie z wymaganiami określonymi w Dziale VI Bezpieczeństwo pożarowe rozporządzenia Ministra Infrastruktury z dnia 12 kwietnia 2002 r. </w:t>
      </w:r>
      <w:r w:rsidRPr="0086047C">
        <w:rPr>
          <w:rFonts w:cs="Arial"/>
          <w:i/>
          <w:iCs/>
          <w:color w:val="000000" w:themeColor="text1"/>
        </w:rPr>
        <w:t>w sprawie warunków technicznych, jakim powinny odpowiadać budynki i ich usytuowania</w:t>
      </w:r>
      <w:r w:rsidRPr="0086047C">
        <w:rPr>
          <w:rFonts w:cs="Arial"/>
          <w:color w:val="000000" w:themeColor="text1"/>
        </w:rPr>
        <w:t xml:space="preserve"> (Dz. U. z 2019 r. poz. 1065 z </w:t>
      </w:r>
      <w:proofErr w:type="spellStart"/>
      <w:r w:rsidRPr="0086047C">
        <w:rPr>
          <w:rFonts w:cs="Arial"/>
          <w:color w:val="000000" w:themeColor="text1"/>
        </w:rPr>
        <w:t>późn</w:t>
      </w:r>
      <w:proofErr w:type="spellEnd"/>
      <w:r w:rsidRPr="0086047C">
        <w:rPr>
          <w:rFonts w:cs="Arial"/>
          <w:color w:val="000000" w:themeColor="text1"/>
        </w:rPr>
        <w:t>. zm.), budynki średniowysokie, jako całość, klasyfikuje się do kategorii zagrożenia ludzi ZL IV. Na poszczególnych kondygnacjach nadziemnych projektuje się nas</w:t>
      </w:r>
      <w:r>
        <w:rPr>
          <w:rFonts w:cs="Arial"/>
          <w:color w:val="000000" w:themeColor="text1"/>
        </w:rPr>
        <w:t>tępującą liczbę mieszkań:</w:t>
      </w:r>
    </w:p>
    <w:p w:rsidR="00BF5BF8" w:rsidRPr="0086047C" w:rsidRDefault="00BF5BF8" w:rsidP="00BF5BF8">
      <w:pPr>
        <w:numPr>
          <w:ilvl w:val="0"/>
          <w:numId w:val="29"/>
        </w:numPr>
        <w:spacing w:after="0" w:line="276" w:lineRule="auto"/>
        <w:rPr>
          <w:rFonts w:cs="Arial"/>
          <w:color w:val="000000" w:themeColor="text1"/>
        </w:rPr>
      </w:pPr>
      <w:r w:rsidRPr="0086047C">
        <w:rPr>
          <w:rFonts w:cs="Arial"/>
          <w:color w:val="000000" w:themeColor="text1"/>
        </w:rPr>
        <w:t xml:space="preserve">kondygnacja </w:t>
      </w:r>
      <w:r>
        <w:rPr>
          <w:rFonts w:cs="Arial"/>
          <w:color w:val="000000" w:themeColor="text1"/>
        </w:rPr>
        <w:t>0</w:t>
      </w:r>
      <w:r w:rsidRPr="0086047C">
        <w:rPr>
          <w:rFonts w:cs="Arial"/>
          <w:color w:val="000000" w:themeColor="text1"/>
        </w:rPr>
        <w:t>-</w:t>
      </w:r>
      <w:r w:rsidR="0060657D">
        <w:rPr>
          <w:rFonts w:cs="Arial"/>
          <w:color w:val="000000" w:themeColor="text1"/>
        </w:rPr>
        <w:t>3</w:t>
      </w:r>
      <w:r>
        <w:rPr>
          <w:rFonts w:cs="Arial"/>
          <w:color w:val="000000" w:themeColor="text1"/>
        </w:rPr>
        <w:t xml:space="preserve"> </w:t>
      </w:r>
      <w:r w:rsidRPr="0086047C">
        <w:rPr>
          <w:rFonts w:cs="Arial"/>
          <w:color w:val="000000" w:themeColor="text1"/>
        </w:rPr>
        <w:t xml:space="preserve">– </w:t>
      </w:r>
      <w:r w:rsidR="0060657D">
        <w:rPr>
          <w:rFonts w:cs="Arial"/>
          <w:color w:val="000000" w:themeColor="text1"/>
        </w:rPr>
        <w:t>30</w:t>
      </w:r>
      <w:r w:rsidRPr="0086047C">
        <w:rPr>
          <w:rFonts w:cs="Arial"/>
          <w:color w:val="000000" w:themeColor="text1"/>
        </w:rPr>
        <w:t xml:space="preserve"> lokali mieszkalnych, średnio </w:t>
      </w:r>
      <w:r w:rsidR="0060657D">
        <w:rPr>
          <w:rFonts w:cs="Arial"/>
          <w:color w:val="000000" w:themeColor="text1"/>
        </w:rPr>
        <w:t>90</w:t>
      </w:r>
      <w:r>
        <w:rPr>
          <w:rFonts w:cs="Arial"/>
          <w:color w:val="000000" w:themeColor="text1"/>
        </w:rPr>
        <w:t xml:space="preserve"> </w:t>
      </w:r>
      <w:r w:rsidRPr="0086047C">
        <w:rPr>
          <w:rFonts w:cs="Arial"/>
          <w:color w:val="000000" w:themeColor="text1"/>
        </w:rPr>
        <w:t xml:space="preserve">mieszkańców </w:t>
      </w:r>
    </w:p>
    <w:p w:rsidR="00BF5BF8" w:rsidRPr="0086047C" w:rsidRDefault="00BF5BF8" w:rsidP="00BF5BF8">
      <w:pPr>
        <w:spacing w:line="276" w:lineRule="auto"/>
        <w:jc w:val="both"/>
        <w:rPr>
          <w:rFonts w:cs="Arial"/>
          <w:color w:val="000000" w:themeColor="text1"/>
        </w:rPr>
      </w:pPr>
      <w:r w:rsidRPr="0086047C">
        <w:rPr>
          <w:rFonts w:cs="Arial"/>
          <w:color w:val="000000" w:themeColor="text1"/>
        </w:rPr>
        <w:t xml:space="preserve">Uwzględniając przedstawione powyżej informacje, w całym budynku, projektuje się </w:t>
      </w:r>
      <w:r w:rsidR="0060657D">
        <w:rPr>
          <w:rFonts w:cs="Arial"/>
          <w:color w:val="000000" w:themeColor="text1"/>
        </w:rPr>
        <w:t>30 lokali mieszkalnych</w:t>
      </w:r>
      <w:r w:rsidRPr="0086047C">
        <w:rPr>
          <w:rFonts w:cs="Arial"/>
          <w:color w:val="000000" w:themeColor="text1"/>
        </w:rPr>
        <w:t xml:space="preserve"> dla średnio </w:t>
      </w:r>
      <w:r w:rsidR="0060657D">
        <w:rPr>
          <w:rFonts w:cs="Arial"/>
          <w:color w:val="000000" w:themeColor="text1"/>
        </w:rPr>
        <w:t>90</w:t>
      </w:r>
      <w:r w:rsidRPr="0086047C">
        <w:rPr>
          <w:rFonts w:cs="Arial"/>
          <w:color w:val="000000" w:themeColor="text1"/>
        </w:rPr>
        <w:t xml:space="preserve"> osób. </w:t>
      </w:r>
    </w:p>
    <w:p w:rsidR="00BF5BF8" w:rsidRPr="00F70D84" w:rsidRDefault="00BF5BF8" w:rsidP="00BF5BF8">
      <w:pPr>
        <w:spacing w:line="276" w:lineRule="auto"/>
        <w:jc w:val="both"/>
        <w:rPr>
          <w:rFonts w:cs="Arial"/>
          <w:color w:val="FF0000"/>
        </w:rPr>
      </w:pPr>
    </w:p>
    <w:p w:rsidR="00BF5BF8" w:rsidRPr="002A5407"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auto"/>
          <w:sz w:val="22"/>
          <w:szCs w:val="22"/>
        </w:rPr>
      </w:pPr>
      <w:bookmarkStart w:id="56" w:name="_Toc85613948"/>
      <w:bookmarkStart w:id="57" w:name="_Toc102716862"/>
      <w:bookmarkStart w:id="58" w:name="_Toc125118741"/>
      <w:bookmarkStart w:id="59" w:name="_Toc135901221"/>
      <w:bookmarkStart w:id="60" w:name="_Toc225234516"/>
      <w:r w:rsidRPr="002A5407">
        <w:rPr>
          <w:rFonts w:ascii="Book Antiqua" w:hAnsi="Book Antiqua" w:cs="Arial"/>
          <w:color w:val="auto"/>
          <w:sz w:val="22"/>
          <w:szCs w:val="22"/>
        </w:rPr>
        <w:t>Informacje o podziale na strefy pożarowe</w:t>
      </w:r>
      <w:bookmarkEnd w:id="56"/>
      <w:bookmarkEnd w:id="57"/>
      <w:bookmarkEnd w:id="58"/>
      <w:bookmarkEnd w:id="59"/>
      <w:bookmarkEnd w:id="60"/>
    </w:p>
    <w:p w:rsidR="00BF5BF8" w:rsidRPr="002A5407" w:rsidRDefault="00BF5BF8" w:rsidP="00BF5BF8">
      <w:pPr>
        <w:spacing w:before="120" w:line="276" w:lineRule="auto"/>
        <w:ind w:firstLine="708"/>
        <w:jc w:val="both"/>
        <w:rPr>
          <w:rFonts w:cs="Arial"/>
          <w:color w:val="auto"/>
        </w:rPr>
      </w:pPr>
      <w:r w:rsidRPr="002A5407">
        <w:rPr>
          <w:rFonts w:cs="Arial"/>
          <w:color w:val="auto"/>
        </w:rPr>
        <w:t xml:space="preserve">Zgodnie z wymaganiami określonymi w warunkach techniczno-budowlanych, </w:t>
      </w:r>
      <w:r w:rsidRPr="002A5407">
        <w:rPr>
          <w:rFonts w:cs="Arial"/>
          <w:color w:val="auto"/>
        </w:rPr>
        <w:br/>
        <w:t xml:space="preserve">w budynku średniowysokim (SW), </w:t>
      </w:r>
      <w:bookmarkStart w:id="61" w:name="_Hlk102167294"/>
      <w:r w:rsidRPr="002A5407">
        <w:rPr>
          <w:rFonts w:cs="Arial"/>
          <w:color w:val="auto"/>
        </w:rPr>
        <w:t>dopuszczalna wielkość strefy pożarowej klasyfikowanej do kategorii zagrożenia ludzi ZL IV nie powinny przekraczać 5000 m</w:t>
      </w:r>
      <w:r w:rsidRPr="002A5407">
        <w:rPr>
          <w:rFonts w:cs="Arial"/>
          <w:color w:val="auto"/>
          <w:vertAlign w:val="superscript"/>
        </w:rPr>
        <w:t>2</w:t>
      </w:r>
      <w:bookmarkEnd w:id="61"/>
      <w:r w:rsidRPr="002A5407">
        <w:rPr>
          <w:rFonts w:cs="Arial"/>
          <w:color w:val="auto"/>
        </w:rPr>
        <w:t xml:space="preserve">. </w:t>
      </w:r>
    </w:p>
    <w:p w:rsidR="00BF5BF8" w:rsidRPr="002A5407" w:rsidRDefault="00BF5BF8" w:rsidP="00BF5BF8">
      <w:pPr>
        <w:spacing w:before="120" w:line="276" w:lineRule="auto"/>
        <w:ind w:firstLine="708"/>
        <w:jc w:val="both"/>
        <w:rPr>
          <w:rFonts w:cs="Arial"/>
          <w:color w:val="auto"/>
        </w:rPr>
      </w:pPr>
      <w:r w:rsidRPr="002A5407">
        <w:rPr>
          <w:rFonts w:cs="Arial"/>
          <w:color w:val="auto"/>
        </w:rPr>
        <w:t>Ze względu na dopuszczalne wielkości stref pożarowych i ustaloną klasę odporności pożarowej budynku, budynek stanowić będzie jedną strefę pożarową z wydzielonymi pomieszczeniami technicznymi.</w:t>
      </w:r>
    </w:p>
    <w:p w:rsidR="00BF5BF8" w:rsidRPr="00AF2DE3" w:rsidRDefault="00BF5BF8" w:rsidP="00BF5BF8">
      <w:pPr>
        <w:spacing w:before="120" w:line="276" w:lineRule="auto"/>
        <w:ind w:firstLine="708"/>
        <w:jc w:val="both"/>
        <w:rPr>
          <w:rFonts w:cs="Arial"/>
          <w:color w:val="000000" w:themeColor="text1"/>
        </w:rPr>
      </w:pPr>
      <w:r w:rsidRPr="00AF2DE3">
        <w:rPr>
          <w:rFonts w:cs="Arial"/>
          <w:color w:val="000000" w:themeColor="text1"/>
        </w:rPr>
        <w:t xml:space="preserve">W pełni odrębne strefy pożarowe na poziomie 0 budynku, stanowić będą także pomieszczenia elektryczne oraz inne pomieszczenia techniczne, w których projektowane będą urządzenia przeciwpożarowe. Pomieszczenia te wydzielone zostaną ścianami i stropami </w:t>
      </w:r>
      <w:r w:rsidRPr="00AF2DE3">
        <w:rPr>
          <w:rFonts w:cs="Arial"/>
          <w:color w:val="000000" w:themeColor="text1"/>
        </w:rPr>
        <w:br/>
        <w:t xml:space="preserve">o klasie odporności ogniowej REI 120 oraz zamknięte drzwiami o klasie odporności ogniowej EI 60 z samozamykaczem. </w:t>
      </w:r>
    </w:p>
    <w:p w:rsidR="00BF5BF8" w:rsidRPr="00AF2DE3" w:rsidRDefault="00BF5BF8" w:rsidP="00BF5BF8">
      <w:pPr>
        <w:spacing w:before="120" w:line="276" w:lineRule="auto"/>
        <w:ind w:firstLine="708"/>
        <w:jc w:val="both"/>
        <w:rPr>
          <w:rFonts w:cs="Arial"/>
          <w:color w:val="000000" w:themeColor="text1"/>
        </w:rPr>
      </w:pPr>
      <w:r w:rsidRPr="00AF2DE3">
        <w:rPr>
          <w:rFonts w:cs="Arial"/>
          <w:color w:val="000000" w:themeColor="text1"/>
        </w:rPr>
        <w:t xml:space="preserve">Wszystkie przepusty instalacyjne w ścianach i stropach na granicy stref pożarowych, zostaną zabezpieczone z użyciem certyfikowanych rozwiązań do klasy odporności ogniowej (EI) każdej przegrody, a przepusty instalacji wentylacyjnych, do klasy odporności ogniowej (EIS) przegrody. Dopuszcza się także rozwiązania, polegające na obudowie szachtów instalacyjnych na całej długości stref pożarowych poza strefą którą obsługują, elementami </w:t>
      </w:r>
      <w:r w:rsidRPr="00AF2DE3">
        <w:rPr>
          <w:rFonts w:cs="Arial"/>
          <w:color w:val="000000" w:themeColor="text1"/>
        </w:rPr>
        <w:br/>
        <w:t>o klasie odporności ogniowej REI 120. Szczegółowe rozwiązania wybrane zostaną przez projektanta instalacji i zawarte zostaną w dokumentacji branżowej. Dokumentacja zostanie uzgodniona z rzeczoznawcą ds. zabezpieczeń przeciwpożarowych.</w:t>
      </w:r>
    </w:p>
    <w:p w:rsidR="00BF5BF8" w:rsidRDefault="00BF5BF8" w:rsidP="0060657D">
      <w:pPr>
        <w:spacing w:before="120" w:line="276" w:lineRule="auto"/>
        <w:ind w:firstLine="708"/>
        <w:jc w:val="both"/>
        <w:rPr>
          <w:rFonts w:cs="Arial"/>
          <w:color w:val="auto"/>
        </w:rPr>
      </w:pPr>
      <w:r w:rsidRPr="001A377C">
        <w:rPr>
          <w:rFonts w:cs="Arial"/>
          <w:color w:val="auto"/>
        </w:rPr>
        <w:t xml:space="preserve">Obudowa szachtów instalacyjnych na kondygnacjach nadziemnych, posiadać będzie klasę odporności ogniowej wymaganą dla stropów stref pożarowych które obsługują. </w:t>
      </w:r>
    </w:p>
    <w:p w:rsidR="0060657D" w:rsidRPr="0060657D" w:rsidRDefault="0060657D" w:rsidP="0060657D">
      <w:pPr>
        <w:spacing w:before="120" w:line="276" w:lineRule="auto"/>
        <w:ind w:firstLine="708"/>
        <w:jc w:val="both"/>
        <w:rPr>
          <w:rFonts w:cs="Arial"/>
          <w:color w:val="auto"/>
        </w:rPr>
      </w:pPr>
    </w:p>
    <w:p w:rsidR="00BF5BF8" w:rsidRPr="00AF2DE3"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62" w:name="_Toc85613949"/>
      <w:bookmarkStart w:id="63" w:name="_Toc102716863"/>
      <w:bookmarkStart w:id="64" w:name="_Toc125118742"/>
      <w:bookmarkStart w:id="65" w:name="_Toc135901222"/>
      <w:bookmarkStart w:id="66" w:name="_Toc225234517"/>
      <w:r>
        <w:rPr>
          <w:rFonts w:ascii="Book Antiqua" w:hAnsi="Book Antiqua" w:cs="Arial"/>
          <w:color w:val="000000" w:themeColor="text1"/>
          <w:sz w:val="22"/>
          <w:szCs w:val="22"/>
        </w:rPr>
        <w:t>Maksymalna</w:t>
      </w:r>
      <w:r w:rsidRPr="00AF2DE3">
        <w:rPr>
          <w:rFonts w:ascii="Book Antiqua" w:hAnsi="Book Antiqua" w:cs="Arial"/>
          <w:color w:val="000000" w:themeColor="text1"/>
          <w:sz w:val="22"/>
          <w:szCs w:val="22"/>
        </w:rPr>
        <w:t xml:space="preserve"> gęstość obciążenia ogniowego poszczególnych stref pożarowych PM wraz </w:t>
      </w:r>
      <w:r w:rsidRPr="00AF2DE3">
        <w:rPr>
          <w:rFonts w:ascii="Book Antiqua" w:hAnsi="Book Antiqua" w:cs="Arial"/>
          <w:color w:val="000000" w:themeColor="text1"/>
          <w:sz w:val="22"/>
          <w:szCs w:val="22"/>
        </w:rPr>
        <w:br/>
        <w:t>z warunkami przyjętymi do jej określenia</w:t>
      </w:r>
      <w:bookmarkEnd w:id="62"/>
      <w:bookmarkEnd w:id="63"/>
      <w:bookmarkEnd w:id="64"/>
      <w:bookmarkEnd w:id="65"/>
      <w:bookmarkEnd w:id="66"/>
    </w:p>
    <w:p w:rsidR="00BF5BF8" w:rsidRPr="00AF2DE3" w:rsidRDefault="00BF5BF8" w:rsidP="00BF5BF8">
      <w:pPr>
        <w:spacing w:before="120" w:line="276" w:lineRule="auto"/>
        <w:ind w:firstLine="708"/>
        <w:jc w:val="both"/>
        <w:rPr>
          <w:rFonts w:cs="Arial"/>
          <w:color w:val="000000" w:themeColor="text1"/>
        </w:rPr>
      </w:pPr>
      <w:r w:rsidRPr="00AF2DE3">
        <w:rPr>
          <w:rFonts w:cs="Arial"/>
          <w:color w:val="000000" w:themeColor="text1"/>
        </w:rPr>
        <w:t>W projektowanym budynku w pomieszczeniach kondygnacji nadziemnych, klasyfikowanych do kategorii zagrożenia ludzi ZL IV - nie oblicza się gęstości obciążenia ogniowego.</w:t>
      </w:r>
    </w:p>
    <w:p w:rsidR="00BF5BF8" w:rsidRPr="00F70D84" w:rsidRDefault="00BF5BF8" w:rsidP="00BF5BF8">
      <w:pPr>
        <w:spacing w:before="120" w:line="276" w:lineRule="auto"/>
        <w:ind w:firstLine="708"/>
        <w:jc w:val="both"/>
        <w:rPr>
          <w:rFonts w:cs="Arial"/>
          <w:color w:val="FF0000"/>
        </w:rPr>
      </w:pPr>
    </w:p>
    <w:p w:rsidR="00BF5BF8" w:rsidRPr="00436C7A"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67" w:name="_Toc85613950"/>
      <w:bookmarkStart w:id="68" w:name="_Toc102716864"/>
      <w:bookmarkStart w:id="69" w:name="_Toc125118743"/>
      <w:bookmarkStart w:id="70" w:name="_Toc135901223"/>
      <w:bookmarkStart w:id="71" w:name="_Toc225234518"/>
      <w:r w:rsidRPr="00436C7A">
        <w:rPr>
          <w:rFonts w:ascii="Book Antiqua" w:hAnsi="Book Antiqua" w:cs="Arial"/>
          <w:color w:val="000000" w:themeColor="text1"/>
          <w:sz w:val="22"/>
          <w:szCs w:val="22"/>
        </w:rPr>
        <w:t>Informacje o klasie odporności pożarowej oraz odporności ogniowej i stopniu rozprzestrzeniania ognia przez elementy budowlane</w:t>
      </w:r>
      <w:bookmarkEnd w:id="67"/>
      <w:bookmarkEnd w:id="68"/>
      <w:bookmarkEnd w:id="69"/>
      <w:bookmarkEnd w:id="70"/>
      <w:bookmarkEnd w:id="71"/>
    </w:p>
    <w:p w:rsidR="00BF5BF8" w:rsidRPr="00436C7A" w:rsidRDefault="00BF5BF8" w:rsidP="00BF5BF8">
      <w:pPr>
        <w:autoSpaceDN w:val="0"/>
        <w:adjustRightInd w:val="0"/>
        <w:spacing w:before="120" w:line="276" w:lineRule="auto"/>
        <w:ind w:firstLine="709"/>
        <w:jc w:val="both"/>
        <w:rPr>
          <w:rFonts w:cs="Arial"/>
          <w:color w:val="000000" w:themeColor="text1"/>
        </w:rPr>
      </w:pPr>
      <w:bookmarkStart w:id="72" w:name="_Toc85613951"/>
      <w:r w:rsidRPr="00436C7A">
        <w:rPr>
          <w:rFonts w:cs="Arial"/>
          <w:color w:val="000000" w:themeColor="text1"/>
        </w:rPr>
        <w:t xml:space="preserve">Przy określeniu wymaganej klasy odporności pożarowej nadziemnych części budynku, uwzględniono zakwalifikowanie ich do obiektów średniowysokich (SW) oraz do kategorii zagrożenia ludzi ZL IV. </w:t>
      </w:r>
    </w:p>
    <w:p w:rsidR="00BF5BF8" w:rsidRPr="00436C7A" w:rsidRDefault="00BF5BF8" w:rsidP="00BF5BF8">
      <w:pPr>
        <w:spacing w:line="276" w:lineRule="auto"/>
        <w:ind w:left="77" w:firstLine="0"/>
        <w:rPr>
          <w:rFonts w:cs="Arial"/>
          <w:color w:val="000000" w:themeColor="text1"/>
        </w:rPr>
      </w:pPr>
      <w:r w:rsidRPr="00436C7A">
        <w:rPr>
          <w:rFonts w:cs="Arial"/>
          <w:color w:val="000000" w:themeColor="text1"/>
        </w:rPr>
        <w:t>Zgodnie z wymaganiami zawartymi w § 212 ust. 2 „warunków techniczno-budowlanych” nadziemna część budynku, zaprojektowana będzie w klasie odporności pożarowej „C”. Poszczególne elementy budowlane, zapewniać będą klasę odporności ogniowej:</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główna konstrukcja nośna – odporność ogniowa, co najmniej R 60 z materiałów nierozprzestrzeniających ognia (NRO),</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konstrukcja dachu – odporność ogniowa, co najmniej R 15 z materiałów nierozprzestrzeniających ognia (NRO),</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stropy - odporność ogniowa, co najmniej REI 60 z materiałów nierozprzestrzeniających ognia (NRO),</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ściany zewnętrzne - odporność ogniowa, co najmniej EI 30 z materiałów nierozprzestrzeniających ognia (NRO), działanie ognia od wewnątrz i od zewnątrz ściany,</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ściany wewnętrzne – odporność ogniowa, co najmniej EI 15 z materiałów nierozprzestrzeniających ognia (NRO),</w:t>
      </w:r>
    </w:p>
    <w:p w:rsidR="00BF5BF8" w:rsidRPr="00436C7A" w:rsidRDefault="00BF5BF8" w:rsidP="00BF5BF8">
      <w:pPr>
        <w:pStyle w:val="Akapitzlist"/>
        <w:numPr>
          <w:ilvl w:val="0"/>
          <w:numId w:val="31"/>
        </w:numPr>
        <w:spacing w:after="200" w:line="276" w:lineRule="auto"/>
        <w:rPr>
          <w:rFonts w:cs="Arial"/>
          <w:color w:val="000000" w:themeColor="text1"/>
        </w:rPr>
      </w:pPr>
      <w:proofErr w:type="spellStart"/>
      <w:r w:rsidRPr="00436C7A">
        <w:rPr>
          <w:rFonts w:cs="Arial"/>
          <w:color w:val="000000" w:themeColor="text1"/>
        </w:rPr>
        <w:t>przekrycie</w:t>
      </w:r>
      <w:proofErr w:type="spellEnd"/>
      <w:r w:rsidRPr="00436C7A">
        <w:rPr>
          <w:rFonts w:cs="Arial"/>
          <w:color w:val="000000" w:themeColor="text1"/>
        </w:rPr>
        <w:t xml:space="preserve"> dachu – odporność ogniowa, co najmniej RE 15 z materiałów nierozprzestrzeniających ognia (NRO). </w:t>
      </w:r>
    </w:p>
    <w:p w:rsidR="00BF5BF8" w:rsidRPr="00436C7A" w:rsidRDefault="00BF5BF8" w:rsidP="00BF5BF8">
      <w:pPr>
        <w:spacing w:line="276" w:lineRule="auto"/>
        <w:rPr>
          <w:rFonts w:cs="Arial"/>
          <w:color w:val="000000" w:themeColor="text1"/>
        </w:rPr>
      </w:pPr>
      <w:r w:rsidRPr="00436C7A">
        <w:rPr>
          <w:rFonts w:cs="Arial"/>
          <w:color w:val="000000" w:themeColor="text1"/>
        </w:rPr>
        <w:t xml:space="preserve">Niezależnie od wymagań wskazanych powyżej: </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 xml:space="preserve">w przypadku gdy ściany wewnętrzne lub zewnętrzne stanowić będą główną konstrukcję nośną budynku, będą spełniać także kryterium nośności ogniowej R 60, </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obudowa poziomych dróg ewakuacyjnych posiadać będzie klasę odporności ogniowej co najmniej EI 15,</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klasa odporności ogniowej przegród wewnętrznych oddzielających mieszkania od dróg komunikacji ogólnej oraz od innych mieszkań, wynosić będzie co najmniej EI 30,</w:t>
      </w:r>
    </w:p>
    <w:p w:rsidR="00BF5BF8" w:rsidRPr="00436C7A" w:rsidRDefault="00BF5BF8" w:rsidP="00BF5BF8">
      <w:pPr>
        <w:pStyle w:val="Akapitzlist"/>
        <w:numPr>
          <w:ilvl w:val="0"/>
          <w:numId w:val="31"/>
        </w:numPr>
        <w:spacing w:after="200" w:line="276" w:lineRule="auto"/>
        <w:rPr>
          <w:rFonts w:cs="Arial"/>
          <w:color w:val="000000" w:themeColor="text1"/>
        </w:rPr>
      </w:pPr>
      <w:r w:rsidRPr="00436C7A">
        <w:rPr>
          <w:rFonts w:cs="Arial"/>
          <w:color w:val="000000" w:themeColor="text1"/>
        </w:rPr>
        <w:t xml:space="preserve">pasy </w:t>
      </w:r>
      <w:proofErr w:type="spellStart"/>
      <w:r w:rsidRPr="00436C7A">
        <w:rPr>
          <w:rFonts w:cs="Arial"/>
          <w:color w:val="000000" w:themeColor="text1"/>
        </w:rPr>
        <w:t>międzykondygnacyjne</w:t>
      </w:r>
      <w:proofErr w:type="spellEnd"/>
      <w:r w:rsidRPr="00436C7A">
        <w:rPr>
          <w:rFonts w:cs="Arial"/>
          <w:color w:val="000000" w:themeColor="text1"/>
        </w:rPr>
        <w:t xml:space="preserve"> posiadać będą wysokość co najmniej 0,80 metra lub wykonane zostaną w sposób uwzględniający zapisy zawarte w § 223 ust. 2</w:t>
      </w:r>
      <w:r w:rsidRPr="00436C7A">
        <w:rPr>
          <w:rStyle w:val="Odwoanieprzypisudolnego"/>
          <w:rFonts w:ascii="Times New Roman" w:hAnsi="Times New Roman"/>
          <w:color w:val="000000" w:themeColor="text1"/>
          <w:sz w:val="24"/>
          <w:szCs w:val="24"/>
        </w:rPr>
        <w:footnoteReference w:id="1"/>
      </w:r>
      <w:r w:rsidRPr="00436C7A">
        <w:rPr>
          <w:rFonts w:ascii="Times New Roman" w:hAnsi="Times New Roman"/>
          <w:color w:val="000000" w:themeColor="text1"/>
          <w:sz w:val="24"/>
          <w:szCs w:val="24"/>
        </w:rPr>
        <w:t xml:space="preserve"> </w:t>
      </w:r>
      <w:r w:rsidRPr="00436C7A">
        <w:rPr>
          <w:rFonts w:cs="Arial"/>
          <w:color w:val="000000" w:themeColor="text1"/>
        </w:rPr>
        <w:t xml:space="preserve">  i ust. 3</w:t>
      </w:r>
      <w:r w:rsidRPr="00436C7A">
        <w:rPr>
          <w:rStyle w:val="Odwoanieprzypisudolnego"/>
          <w:rFonts w:ascii="Times New Roman" w:hAnsi="Times New Roman"/>
          <w:color w:val="000000" w:themeColor="text1"/>
          <w:sz w:val="24"/>
          <w:szCs w:val="24"/>
        </w:rPr>
        <w:footnoteReference w:id="2"/>
      </w:r>
      <w:r w:rsidRPr="00436C7A">
        <w:rPr>
          <w:rFonts w:cs="Arial"/>
          <w:color w:val="000000" w:themeColor="text1"/>
        </w:rPr>
        <w:t xml:space="preserve"> . </w:t>
      </w:r>
      <w:r w:rsidRPr="00436C7A">
        <w:rPr>
          <w:rFonts w:cs="Arial"/>
          <w:color w:val="000000" w:themeColor="text1"/>
        </w:rPr>
        <w:lastRenderedPageBreak/>
        <w:t xml:space="preserve">Wysięg wynosić będzie co najmniej 0,5 metra lub suma pionowego wymiaru i wysięgu elementów pasów wynosić będzie co najmniej 0,80 metra. Wszystkie elementy pasów </w:t>
      </w:r>
      <w:proofErr w:type="spellStart"/>
      <w:r w:rsidRPr="00436C7A">
        <w:rPr>
          <w:rFonts w:cs="Arial"/>
          <w:color w:val="000000" w:themeColor="text1"/>
        </w:rPr>
        <w:t>miedzykondygnacyjnych</w:t>
      </w:r>
      <w:proofErr w:type="spellEnd"/>
      <w:r w:rsidRPr="00436C7A">
        <w:rPr>
          <w:rFonts w:cs="Arial"/>
          <w:color w:val="000000" w:themeColor="text1"/>
        </w:rPr>
        <w:t xml:space="preserve"> posiadać będą odporność ogniową co najmniej EI 30, również w obrębie połączenia ze ścianami zewnętrznymi, a ocieplenie wykonane zostanie w sposób nierozprzestrzeniający ognia (NRO),</w:t>
      </w:r>
    </w:p>
    <w:p w:rsidR="00BF5BF8" w:rsidRPr="00436C7A" w:rsidRDefault="00BF5BF8" w:rsidP="00BF5BF8">
      <w:pPr>
        <w:spacing w:line="276" w:lineRule="auto"/>
        <w:rPr>
          <w:rFonts w:cs="Arial"/>
          <w:color w:val="000000" w:themeColor="text1"/>
        </w:rPr>
      </w:pPr>
      <w:r w:rsidRPr="00436C7A">
        <w:rPr>
          <w:rFonts w:cs="Arial"/>
          <w:color w:val="000000" w:themeColor="text1"/>
        </w:rPr>
        <w:t>Na drogach komunikacji ogólnej nie będą stosowane materiały i wyroby łatwo zapalne.</w:t>
      </w:r>
    </w:p>
    <w:p w:rsidR="00BF5BF8" w:rsidRPr="00F70D84" w:rsidRDefault="00BF5BF8" w:rsidP="00BF5BF8">
      <w:pPr>
        <w:spacing w:line="276" w:lineRule="auto"/>
        <w:ind w:left="0" w:firstLine="0"/>
        <w:jc w:val="both"/>
        <w:rPr>
          <w:rFonts w:cs="Arial"/>
          <w:color w:val="FF0000"/>
        </w:rPr>
      </w:pPr>
    </w:p>
    <w:p w:rsidR="00BF5BF8" w:rsidRPr="00436C7A"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73" w:name="_Toc102716865"/>
      <w:bookmarkStart w:id="74" w:name="_Toc125118744"/>
      <w:bookmarkStart w:id="75" w:name="_Toc135901224"/>
      <w:bookmarkStart w:id="76" w:name="_Toc225234519"/>
      <w:r w:rsidRPr="00436C7A">
        <w:rPr>
          <w:rFonts w:ascii="Book Antiqua" w:hAnsi="Book Antiqua" w:cs="Arial"/>
          <w:color w:val="000000" w:themeColor="text1"/>
          <w:sz w:val="22"/>
          <w:szCs w:val="22"/>
        </w:rPr>
        <w:t>Informacje o występowaniu materiałów wybuchowych oraz zagrożenia wybuchem, w tym pomieszczeń zagrożonych wybuchem</w:t>
      </w:r>
      <w:bookmarkEnd w:id="72"/>
      <w:bookmarkEnd w:id="73"/>
      <w:bookmarkEnd w:id="74"/>
      <w:bookmarkEnd w:id="75"/>
      <w:bookmarkEnd w:id="76"/>
    </w:p>
    <w:p w:rsidR="00BF5BF8" w:rsidRDefault="00BF5BF8" w:rsidP="00BF5BF8">
      <w:pPr>
        <w:spacing w:before="120" w:line="276" w:lineRule="auto"/>
        <w:ind w:firstLine="709"/>
        <w:jc w:val="both"/>
        <w:rPr>
          <w:rFonts w:cs="Arial"/>
          <w:color w:val="000000" w:themeColor="text1"/>
        </w:rPr>
      </w:pPr>
      <w:bookmarkStart w:id="77" w:name="_Hlk85577316"/>
      <w:r w:rsidRPr="00436C7A">
        <w:rPr>
          <w:rFonts w:cs="Arial"/>
          <w:color w:val="000000" w:themeColor="text1"/>
        </w:rPr>
        <w:t>W projektowanym budynku nie występują pomieszczenia i przestrzenie zagrożone wybuchem.</w:t>
      </w:r>
      <w:bookmarkEnd w:id="77"/>
    </w:p>
    <w:p w:rsidR="00BF5BF8" w:rsidRPr="00ED3549" w:rsidRDefault="00BF5BF8" w:rsidP="00BF5BF8">
      <w:pPr>
        <w:spacing w:before="120" w:line="276" w:lineRule="auto"/>
        <w:ind w:firstLine="709"/>
        <w:jc w:val="both"/>
        <w:rPr>
          <w:rFonts w:cs="Arial"/>
          <w:color w:val="000000" w:themeColor="text1"/>
        </w:rPr>
      </w:pPr>
    </w:p>
    <w:p w:rsidR="00BF5BF8" w:rsidRPr="00436C7A"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78" w:name="_Toc85613952"/>
      <w:bookmarkStart w:id="79" w:name="_Toc102716866"/>
      <w:bookmarkStart w:id="80" w:name="_Toc125118745"/>
      <w:bookmarkStart w:id="81" w:name="_Toc135901225"/>
      <w:bookmarkStart w:id="82" w:name="_Toc225234520"/>
      <w:r w:rsidRPr="00436C7A">
        <w:rPr>
          <w:rFonts w:ascii="Book Antiqua" w:hAnsi="Book Antiqua" w:cs="Arial"/>
          <w:color w:val="000000" w:themeColor="text1"/>
          <w:sz w:val="22"/>
          <w:szCs w:val="22"/>
        </w:rPr>
        <w:t>Informacje o warunkach i strategii ewakuacji ludzi lub ich uratowania w inny sposób, uwzględniające liczbę i stan sprawności osób przebywających w obiekcie</w:t>
      </w:r>
      <w:bookmarkEnd w:id="78"/>
      <w:bookmarkEnd w:id="79"/>
      <w:bookmarkEnd w:id="80"/>
      <w:bookmarkEnd w:id="81"/>
      <w:bookmarkEnd w:id="82"/>
    </w:p>
    <w:p w:rsidR="00BF5BF8" w:rsidRPr="00436C7A" w:rsidRDefault="00BF5BF8" w:rsidP="00BF5BF8">
      <w:pPr>
        <w:spacing w:before="120" w:line="276" w:lineRule="auto"/>
        <w:ind w:firstLine="709"/>
        <w:jc w:val="both"/>
        <w:rPr>
          <w:rFonts w:cs="Arial"/>
          <w:color w:val="000000" w:themeColor="text1"/>
        </w:rPr>
      </w:pPr>
      <w:r w:rsidRPr="00436C7A">
        <w:rPr>
          <w:rFonts w:cs="Arial"/>
          <w:color w:val="000000" w:themeColor="text1"/>
        </w:rPr>
        <w:t>Dopuszczalna długość przejścia ewakuacyjnego nie powinna przekraczać 40 m. W żadnym z pomieszczeń części nadziemnej parametr ten nie zostanie przekroczony, przy czym długość przejść ewakuacyjnych, nawet w największych mieszkaniach, będzie znacznie mniejsza od określonej w przepisach.</w:t>
      </w:r>
    </w:p>
    <w:p w:rsidR="00BF5BF8" w:rsidRPr="00436C7A" w:rsidRDefault="00BF5BF8" w:rsidP="00BF5BF8">
      <w:pPr>
        <w:spacing w:before="120" w:line="276" w:lineRule="auto"/>
        <w:ind w:firstLine="709"/>
        <w:jc w:val="both"/>
        <w:rPr>
          <w:rFonts w:cs="Arial"/>
          <w:color w:val="000000" w:themeColor="text1"/>
        </w:rPr>
      </w:pPr>
      <w:r w:rsidRPr="00436C7A">
        <w:rPr>
          <w:rFonts w:cs="Arial"/>
          <w:color w:val="000000" w:themeColor="text1"/>
        </w:rPr>
        <w:t xml:space="preserve"> Dopuszczalna długość dojść ewakuacyjnych w nadziemnej części budynku powinna wynosić przy jednym kierunku ewakuacji 60 metrów, w tym nie więcej niż 20 metrów na poziomej drodze ewakuacyjnej. </w:t>
      </w:r>
    </w:p>
    <w:p w:rsidR="00BF5BF8" w:rsidRPr="001A377C" w:rsidRDefault="00BF5BF8" w:rsidP="00BF5BF8">
      <w:pPr>
        <w:spacing w:before="120" w:line="276" w:lineRule="auto"/>
        <w:ind w:firstLine="709"/>
        <w:jc w:val="both"/>
        <w:rPr>
          <w:rFonts w:cs="Arial"/>
          <w:color w:val="auto"/>
        </w:rPr>
      </w:pPr>
      <w:r w:rsidRPr="001A377C">
        <w:rPr>
          <w:rFonts w:cs="Arial"/>
          <w:color w:val="auto"/>
        </w:rPr>
        <w:t xml:space="preserve">W nadziemnej części budynku, komunikacja pionowa realizowana będzie przez 3 klatki schodowe wewnętrzne. Wejścia do klatek schodowych zaprojektowano poprzez wiatrołapy, których szerokość wynosi nie mniej niż 1,40 metra. </w:t>
      </w:r>
    </w:p>
    <w:p w:rsidR="00BF5BF8" w:rsidRPr="001A377C" w:rsidRDefault="00BF5BF8" w:rsidP="00BF5BF8">
      <w:pPr>
        <w:spacing w:before="120" w:line="276" w:lineRule="auto"/>
        <w:ind w:firstLine="709"/>
        <w:jc w:val="both"/>
        <w:rPr>
          <w:rFonts w:cs="Arial"/>
          <w:color w:val="auto"/>
        </w:rPr>
      </w:pPr>
      <w:r w:rsidRPr="001A377C">
        <w:rPr>
          <w:rFonts w:cs="Arial"/>
          <w:color w:val="auto"/>
        </w:rPr>
        <w:t xml:space="preserve">Ze względu na spełnienie warunku maksymalnej długości dojścia ewakuacyjnego z najdalszego mieszkania na klatce schodowej na zewnątrz budynku, nie projektuje się obudowy klatki schodowej. Długość dojścia ewakuacyjnego z najdalszego mieszkania na poddaszu użytkowym na zewnątrz budynku przez klatkę schodową nie przekroczy 60m, w tym 20m na poziomej drodze ewakuacyjnej, tj. droga od drzwi mieszkania do klatki schodowej. Droga na klatce schodowej traktowana jest jako pionowa droga ewakuacyjna. </w:t>
      </w:r>
    </w:p>
    <w:p w:rsidR="00BF5BF8" w:rsidRPr="001A377C" w:rsidRDefault="00BF5BF8" w:rsidP="00BF5BF8">
      <w:pPr>
        <w:spacing w:before="120" w:line="276" w:lineRule="auto"/>
        <w:ind w:firstLine="709"/>
        <w:jc w:val="both"/>
        <w:rPr>
          <w:rFonts w:cs="Arial"/>
          <w:color w:val="auto"/>
        </w:rPr>
      </w:pPr>
      <w:r w:rsidRPr="001A377C">
        <w:rPr>
          <w:rFonts w:cs="Arial"/>
          <w:color w:val="auto"/>
        </w:rPr>
        <w:t>Z racji braku obudowy klatki schodowej nie projektuje się jej oddymiania.</w:t>
      </w:r>
    </w:p>
    <w:p w:rsidR="00BF5BF8" w:rsidRPr="001A377C" w:rsidRDefault="00BF5BF8" w:rsidP="00BF5BF8">
      <w:pPr>
        <w:spacing w:before="120" w:line="276" w:lineRule="auto"/>
        <w:ind w:firstLine="709"/>
        <w:jc w:val="both"/>
        <w:rPr>
          <w:rFonts w:cs="Arial"/>
          <w:color w:val="auto"/>
        </w:rPr>
      </w:pPr>
      <w:r w:rsidRPr="001A377C">
        <w:rPr>
          <w:rFonts w:cs="Arial"/>
          <w:color w:val="auto"/>
        </w:rPr>
        <w:lastRenderedPageBreak/>
        <w:t xml:space="preserve">Wymiary biegów klatek schodowych wynosić będą co najmniej 1,20 metra, natomiast spoczników co najmniej 1,50 metra, a liczba stopni w jednym biegu nie przekroczy 10. Drzwi w tych wiatrołapach zaprojektowano jako dwuskrzydłowe o szerokości w świetle wynoszącej co najmniej 1,20 metra, z nieblokowanym skrzydłem o szerokości w świetle wynoszącym 0,90 metra, otwierające się zgodnie z kierunkiem ewakuacji. </w:t>
      </w:r>
    </w:p>
    <w:p w:rsidR="00BF5BF8" w:rsidRPr="000A1AFE" w:rsidRDefault="00BF5BF8" w:rsidP="00BF5BF8">
      <w:pPr>
        <w:spacing w:before="120" w:line="276" w:lineRule="auto"/>
        <w:ind w:firstLine="709"/>
        <w:jc w:val="both"/>
        <w:rPr>
          <w:rFonts w:cs="Arial"/>
          <w:color w:val="000000" w:themeColor="text1"/>
        </w:rPr>
      </w:pPr>
      <w:r w:rsidRPr="000A1AFE">
        <w:rPr>
          <w:rFonts w:cs="Arial"/>
          <w:color w:val="000000" w:themeColor="text1"/>
        </w:rPr>
        <w:t xml:space="preserve">Do wszystkich mieszkań zaprojektowano drzwi o szerokości 0,90 metra w świetle otwierające się do wewnątrz mieszkań, a do poszczególnych pomieszczeń w mieszkaniach i 0,80 metra w świetle. </w:t>
      </w:r>
    </w:p>
    <w:p w:rsidR="00BF5BF8" w:rsidRDefault="00BF5BF8" w:rsidP="00BF5BF8">
      <w:pPr>
        <w:tabs>
          <w:tab w:val="left" w:pos="0"/>
        </w:tabs>
        <w:spacing w:before="120" w:line="276" w:lineRule="auto"/>
        <w:jc w:val="both"/>
        <w:rPr>
          <w:rFonts w:cs="Arial"/>
          <w:b/>
          <w:color w:val="000000" w:themeColor="text1"/>
        </w:rPr>
      </w:pPr>
    </w:p>
    <w:p w:rsidR="00BF5BF8" w:rsidRPr="000A1AFE" w:rsidRDefault="00BF5BF8" w:rsidP="00BF5BF8">
      <w:pPr>
        <w:tabs>
          <w:tab w:val="left" w:pos="0"/>
        </w:tabs>
        <w:spacing w:before="120" w:line="276" w:lineRule="auto"/>
        <w:jc w:val="both"/>
        <w:rPr>
          <w:rFonts w:cs="Arial"/>
          <w:b/>
          <w:color w:val="000000" w:themeColor="text1"/>
        </w:rPr>
      </w:pPr>
      <w:r w:rsidRPr="000A1AFE">
        <w:rPr>
          <w:rFonts w:cs="Arial"/>
          <w:b/>
          <w:color w:val="000000" w:themeColor="text1"/>
        </w:rPr>
        <w:t>Warunki ewakuacji w budynku spełniać będą wszystkie wymagania przepisów</w:t>
      </w:r>
    </w:p>
    <w:p w:rsidR="00BF5BF8" w:rsidRPr="00F70D84" w:rsidRDefault="00BF5BF8" w:rsidP="00BF5BF8">
      <w:pPr>
        <w:tabs>
          <w:tab w:val="left" w:pos="0"/>
        </w:tabs>
        <w:spacing w:before="120" w:line="276" w:lineRule="auto"/>
        <w:jc w:val="both"/>
        <w:rPr>
          <w:rFonts w:cs="Arial"/>
          <w:b/>
          <w:color w:val="FF0000"/>
        </w:rPr>
      </w:pPr>
    </w:p>
    <w:p w:rsidR="00BF5BF8" w:rsidRPr="0037588A"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83" w:name="_Toc85613953"/>
      <w:bookmarkStart w:id="84" w:name="_Toc102716867"/>
      <w:bookmarkStart w:id="85" w:name="_Toc125118746"/>
      <w:bookmarkStart w:id="86" w:name="_Toc135901226"/>
      <w:bookmarkStart w:id="87" w:name="_Toc225234521"/>
      <w:r w:rsidRPr="0037588A">
        <w:rPr>
          <w:rFonts w:ascii="Book Antiqua" w:hAnsi="Book Antiqua" w:cs="Arial"/>
          <w:color w:val="000000" w:themeColor="text1"/>
          <w:sz w:val="22"/>
          <w:szCs w:val="22"/>
        </w:rPr>
        <w:t>Informacje o doborze urządzeń przeciwpożarowych oraz innych instalacji i urządzeń służących bezpieczeństwu pożarowemu wraz z określeniem zakresu i celu ich stosowania</w:t>
      </w:r>
      <w:bookmarkEnd w:id="83"/>
      <w:bookmarkEnd w:id="84"/>
      <w:bookmarkEnd w:id="85"/>
      <w:bookmarkEnd w:id="86"/>
      <w:bookmarkEnd w:id="87"/>
    </w:p>
    <w:p w:rsidR="00BF5BF8" w:rsidRPr="0037588A" w:rsidRDefault="00BF5BF8" w:rsidP="00BF5BF8">
      <w:pPr>
        <w:spacing w:before="120" w:line="276" w:lineRule="auto"/>
        <w:ind w:firstLine="708"/>
        <w:jc w:val="both"/>
        <w:rPr>
          <w:rFonts w:cs="Arial"/>
          <w:color w:val="000000" w:themeColor="text1"/>
        </w:rPr>
      </w:pPr>
      <w:r w:rsidRPr="0037588A">
        <w:rPr>
          <w:rFonts w:cs="Arial"/>
          <w:color w:val="000000" w:themeColor="text1"/>
        </w:rPr>
        <w:t>Nie ma obowiązku stosowania w nadziemnej części budynku: stałych urządzeń gaśniczych tryskaczowych, systemu sygnalizacji pożarowej, dźwiękowego systemu ostrzegawczego, dźwigów dla potrzeb ekip ratowniczych, instalacji wodociągowej przeciwpożarowej z hydrantami 25, z zaworami hydrantowymi 52, zbiorników z wodą do celów przeciwpożarowych lub nasad 75 na pionach z zaworami hydrantowymi 52 i bezpośredniego zasilania tych pionów z sieci o wydajności co najmniej 10 dm</w:t>
      </w:r>
      <w:r w:rsidRPr="0037588A">
        <w:rPr>
          <w:rFonts w:cs="Arial"/>
          <w:color w:val="000000" w:themeColor="text1"/>
          <w:vertAlign w:val="superscript"/>
        </w:rPr>
        <w:t>3</w:t>
      </w:r>
      <w:r w:rsidRPr="0037588A">
        <w:rPr>
          <w:rFonts w:cs="Arial"/>
          <w:color w:val="000000" w:themeColor="text1"/>
        </w:rPr>
        <w:t xml:space="preserve">/s czy też urządzeń zabezpieczających przed zadymieniem poziomych dróg ewakuacyjnych. </w:t>
      </w:r>
      <w:r>
        <w:rPr>
          <w:rFonts w:cs="Arial"/>
          <w:color w:val="000000" w:themeColor="text1"/>
        </w:rPr>
        <w:t xml:space="preserve">Nie występuje również konieczność zastosowania urządzeń oddymiających klatki schodowe lub zapobiegających ich zadymieniu z racji braku obudowy klatki schodowej. </w:t>
      </w:r>
    </w:p>
    <w:p w:rsidR="00BF5BF8" w:rsidRPr="000A1AFE" w:rsidRDefault="00BF5BF8" w:rsidP="00BF5BF8">
      <w:pPr>
        <w:spacing w:before="120" w:line="276" w:lineRule="auto"/>
        <w:ind w:firstLine="708"/>
        <w:jc w:val="both"/>
        <w:rPr>
          <w:rFonts w:cs="Arial"/>
          <w:color w:val="000000" w:themeColor="text1"/>
        </w:rPr>
      </w:pPr>
      <w:r w:rsidRPr="000A1AFE">
        <w:rPr>
          <w:rFonts w:cs="Arial"/>
          <w:color w:val="000000" w:themeColor="text1"/>
        </w:rPr>
        <w:t>Występuje jednak</w:t>
      </w:r>
      <w:r>
        <w:rPr>
          <w:rFonts w:cs="Arial"/>
          <w:color w:val="000000" w:themeColor="text1"/>
        </w:rPr>
        <w:t xml:space="preserve"> konieczność zastosowania </w:t>
      </w:r>
      <w:r w:rsidRPr="000A1AFE">
        <w:rPr>
          <w:rFonts w:cs="Arial"/>
          <w:color w:val="000000" w:themeColor="text1"/>
        </w:rPr>
        <w:t xml:space="preserve">awaryjnego oświetlenia ewakuacyjnego w klatce schodowej i w korytarzach, które oświetlone są wyłącznie światłem sztucznym jak i przeciwpożarowego wyłącznika prądu. </w:t>
      </w:r>
    </w:p>
    <w:p w:rsidR="00BF5BF8" w:rsidRPr="000A1AFE" w:rsidRDefault="00BF5BF8" w:rsidP="00BF5BF8">
      <w:pPr>
        <w:spacing w:before="120" w:line="276" w:lineRule="auto"/>
        <w:ind w:firstLine="708"/>
        <w:jc w:val="both"/>
        <w:rPr>
          <w:rFonts w:cs="Arial"/>
          <w:color w:val="000000" w:themeColor="text1"/>
        </w:rPr>
      </w:pPr>
      <w:r w:rsidRPr="000A1AFE">
        <w:rPr>
          <w:rFonts w:cs="Arial"/>
          <w:color w:val="000000" w:themeColor="text1"/>
        </w:rPr>
        <w:t>Stąd biorąc pod uwagę wszystkie wskazane powyżej informacje, budynek wyposażony zostanie w następujące urządzenia przeciwpożarowe:</w:t>
      </w:r>
    </w:p>
    <w:p w:rsidR="00BF5BF8" w:rsidRPr="0037588A" w:rsidRDefault="00BF5BF8" w:rsidP="00BF5BF8">
      <w:pPr>
        <w:spacing w:before="120" w:line="276" w:lineRule="auto"/>
        <w:ind w:firstLine="708"/>
        <w:jc w:val="both"/>
        <w:rPr>
          <w:rFonts w:cs="Arial"/>
          <w:color w:val="000000" w:themeColor="text1"/>
        </w:rPr>
      </w:pPr>
      <w:r w:rsidRPr="0037588A">
        <w:rPr>
          <w:rFonts w:cs="Arial"/>
          <w:color w:val="000000" w:themeColor="text1"/>
        </w:rPr>
        <w:t>Wszystkie drogi i wyjścia ewakuacyjne zostaną oznakowane znakami ewakuacyjnymi zgodnymi z Polską Normą.</w:t>
      </w:r>
    </w:p>
    <w:p w:rsidR="00BF5BF8" w:rsidRPr="0037588A" w:rsidRDefault="00BF5BF8" w:rsidP="00BF5BF8">
      <w:pPr>
        <w:spacing w:line="276" w:lineRule="auto"/>
        <w:jc w:val="both"/>
        <w:rPr>
          <w:rFonts w:cs="Arial"/>
          <w:color w:val="000000" w:themeColor="text1"/>
        </w:rPr>
      </w:pPr>
      <w:r w:rsidRPr="0037588A">
        <w:rPr>
          <w:rFonts w:cs="Arial"/>
          <w:color w:val="000000" w:themeColor="text1"/>
        </w:rPr>
        <w:t>Szczegółowe rozwiązania zawarte zostaną w projekcie branżowym uzgodnionym z rzeczoznawcą ds. zabezpieczeń przeciwpożarowych.</w:t>
      </w:r>
    </w:p>
    <w:p w:rsidR="00BF5BF8" w:rsidRPr="0037588A" w:rsidRDefault="00BF5BF8" w:rsidP="00BF5BF8">
      <w:pPr>
        <w:spacing w:before="120" w:line="276" w:lineRule="auto"/>
        <w:jc w:val="both"/>
        <w:rPr>
          <w:rFonts w:cs="Arial"/>
          <w:color w:val="000000" w:themeColor="text1"/>
        </w:rPr>
      </w:pPr>
      <w:r w:rsidRPr="00F70D84">
        <w:rPr>
          <w:rFonts w:cs="Arial"/>
          <w:color w:val="FF0000"/>
        </w:rPr>
        <w:tab/>
      </w:r>
      <w:r w:rsidRPr="0037588A">
        <w:rPr>
          <w:rFonts w:cs="Arial"/>
          <w:color w:val="000000" w:themeColor="text1"/>
        </w:rPr>
        <w:t xml:space="preserve">Budynek wyposażony zostanie w przeciwpożarowe wyłączniki prądu, odcinające dopływ energii elektrycznej do części nadziemnych. Wyłączniki zlokalizowane zostaną przy wejściach do budynku. Przeciwpożarowe wyłączniki prądu, oznakowane zostaną zgodne z wymaganiami Polskiej Normy, a zakres realizowanych przez nie </w:t>
      </w:r>
      <w:proofErr w:type="spellStart"/>
      <w:r w:rsidRPr="0037588A">
        <w:rPr>
          <w:rFonts w:cs="Arial"/>
          <w:color w:val="000000" w:themeColor="text1"/>
        </w:rPr>
        <w:t>wyłączeń</w:t>
      </w:r>
      <w:proofErr w:type="spellEnd"/>
      <w:r w:rsidRPr="0037588A">
        <w:rPr>
          <w:rFonts w:cs="Arial"/>
          <w:color w:val="000000" w:themeColor="text1"/>
        </w:rPr>
        <w:t xml:space="preserve"> jednoznacznie opisany. Szczegółowe rozwiązania w tym zakresie zawarte zostaną w dokumentacji projektowej branżowej, uzgodnionej z rzeczoznawcą ds. zabezpieczeń przeciwpożarowych.</w:t>
      </w:r>
    </w:p>
    <w:p w:rsidR="00BF5BF8" w:rsidRPr="0037588A" w:rsidRDefault="00BF5BF8" w:rsidP="00BF5BF8">
      <w:pPr>
        <w:spacing w:before="120" w:line="276" w:lineRule="auto"/>
        <w:ind w:firstLine="708"/>
        <w:jc w:val="both"/>
        <w:rPr>
          <w:rFonts w:cs="Arial"/>
          <w:color w:val="000000" w:themeColor="text1"/>
        </w:rPr>
      </w:pPr>
      <w:r w:rsidRPr="0037588A">
        <w:rPr>
          <w:rFonts w:cs="Arial"/>
          <w:color w:val="000000" w:themeColor="text1"/>
        </w:rPr>
        <w:lastRenderedPageBreak/>
        <w:t>Wszystkie urządzenia przeciwpożarowe w budynku zaprojektowane zostaną z uwzględnieniem obowiązujących przepisów oraz standardów wiedzy technicznej. Ponadto wykonane zostaną w oparciu o projekty uzgodnione z rzeczoznawcą ds. zabezpieczeń przeciwpożarowych.</w:t>
      </w:r>
    </w:p>
    <w:p w:rsidR="00BF5BF8" w:rsidRPr="00F70D84" w:rsidRDefault="00BF5BF8" w:rsidP="00BF5BF8">
      <w:pPr>
        <w:spacing w:before="120" w:line="276" w:lineRule="auto"/>
        <w:ind w:firstLine="708"/>
        <w:jc w:val="both"/>
        <w:rPr>
          <w:rFonts w:cs="Arial"/>
          <w:color w:val="FF0000"/>
        </w:rPr>
      </w:pPr>
    </w:p>
    <w:p w:rsidR="00BF5BF8" w:rsidRPr="0037588A" w:rsidRDefault="00BF5BF8" w:rsidP="00BF5BF8">
      <w:pPr>
        <w:pStyle w:val="Nagwek3"/>
        <w:keepNext w:val="0"/>
        <w:keepLines w:val="0"/>
        <w:widowControl w:val="0"/>
        <w:numPr>
          <w:ilvl w:val="1"/>
          <w:numId w:val="28"/>
        </w:numPr>
        <w:tabs>
          <w:tab w:val="left" w:pos="0"/>
          <w:tab w:val="num" w:pos="360"/>
        </w:tabs>
        <w:spacing w:before="0" w:line="276" w:lineRule="auto"/>
        <w:ind w:left="142" w:hanging="142"/>
        <w:jc w:val="both"/>
        <w:rPr>
          <w:rFonts w:ascii="Book Antiqua" w:hAnsi="Book Antiqua" w:cs="Arial"/>
          <w:color w:val="000000" w:themeColor="text1"/>
          <w:sz w:val="22"/>
          <w:szCs w:val="22"/>
        </w:rPr>
      </w:pPr>
      <w:bookmarkStart w:id="88" w:name="_Toc102716868"/>
      <w:bookmarkStart w:id="89" w:name="_Toc125118747"/>
      <w:bookmarkStart w:id="90" w:name="_Toc135901227"/>
      <w:bookmarkStart w:id="91" w:name="_Toc225234522"/>
      <w:r w:rsidRPr="0037588A">
        <w:rPr>
          <w:rFonts w:ascii="Book Antiqua" w:hAnsi="Book Antiqua" w:cs="Arial"/>
          <w:color w:val="000000" w:themeColor="text1"/>
          <w:sz w:val="22"/>
          <w:szCs w:val="22"/>
        </w:rPr>
        <w:t>Informacje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bookmarkEnd w:id="88"/>
      <w:bookmarkEnd w:id="89"/>
      <w:bookmarkEnd w:id="90"/>
      <w:bookmarkEnd w:id="91"/>
    </w:p>
    <w:p w:rsidR="00BF5BF8" w:rsidRPr="0037588A" w:rsidRDefault="00BF5BF8" w:rsidP="00BF5BF8">
      <w:pPr>
        <w:spacing w:before="120" w:line="276" w:lineRule="auto"/>
        <w:ind w:firstLine="708"/>
        <w:jc w:val="both"/>
        <w:rPr>
          <w:rFonts w:cs="Arial"/>
          <w:color w:val="000000" w:themeColor="text1"/>
        </w:rPr>
      </w:pPr>
      <w:bookmarkStart w:id="92" w:name="_Hlk85578063"/>
      <w:r w:rsidRPr="0037588A">
        <w:rPr>
          <w:rFonts w:cs="Arial"/>
          <w:color w:val="000000" w:themeColor="text1"/>
        </w:rPr>
        <w:t>Zgodnie z wymaganiami określonymi w rozporządzeniu Ministra Spraw Wewnętrznych i Administracji z dnia 24 lipca 2009 r. w sprawie przeciwpożarowego zaopatrzenia w wodę oraz dróg pożaro</w:t>
      </w:r>
      <w:r>
        <w:rPr>
          <w:rFonts w:cs="Arial"/>
          <w:color w:val="000000" w:themeColor="text1"/>
        </w:rPr>
        <w:t>wych (Dz.U. Nr 124, poz. 1030)</w:t>
      </w:r>
      <w:r w:rsidRPr="0037588A">
        <w:rPr>
          <w:rFonts w:cs="Arial"/>
          <w:color w:val="000000" w:themeColor="text1"/>
        </w:rPr>
        <w:t>, należy zapewnić niezbędną wydajność wodociągu wynoszącą 10 dm3/s z hydrantu usytuowanego w odle</w:t>
      </w:r>
      <w:r>
        <w:rPr>
          <w:rFonts w:cs="Arial"/>
          <w:color w:val="000000" w:themeColor="text1"/>
        </w:rPr>
        <w:t>głości do 75 metrów od budynku lub zaopatrzenie wody do zewnętrznego gaszenia pożaru ze zbiornika przeciwpożarowego</w:t>
      </w:r>
    </w:p>
    <w:bookmarkEnd w:id="92"/>
    <w:p w:rsidR="00BF5BF8" w:rsidRDefault="00BF5BF8" w:rsidP="00BF5BF8">
      <w:pPr>
        <w:spacing w:line="276" w:lineRule="auto"/>
        <w:jc w:val="both"/>
        <w:rPr>
          <w:rFonts w:cs="Arial"/>
        </w:rPr>
      </w:pPr>
    </w:p>
    <w:p w:rsidR="00BF5BF8" w:rsidRDefault="0060657D" w:rsidP="00BF5BF8">
      <w:pPr>
        <w:spacing w:line="276" w:lineRule="auto"/>
        <w:jc w:val="both"/>
        <w:rPr>
          <w:rFonts w:cs="Arial"/>
        </w:rPr>
      </w:pPr>
      <w:r>
        <w:rPr>
          <w:rFonts w:cs="Arial"/>
        </w:rPr>
        <w:t xml:space="preserve">Przeciwpożarowe zaopatrzenie w wodę za pomocą istniejących hydrantów. Wymagana ilość wody do celów przeciwpożarowych do zewnętrznego gaszenia pożaru powinna wynosić </w:t>
      </w:r>
      <w:r w:rsidRPr="00DF723E">
        <w:rPr>
          <w:rFonts w:cs="Arial"/>
        </w:rPr>
        <w:t>20dm</w:t>
      </w:r>
      <w:r>
        <w:rPr>
          <w:rFonts w:cs="Arial"/>
          <w:vertAlign w:val="superscript"/>
        </w:rPr>
        <w:t>3</w:t>
      </w:r>
      <w:r>
        <w:rPr>
          <w:rFonts w:cs="Arial"/>
        </w:rPr>
        <w:t xml:space="preserve">/s  </w:t>
      </w:r>
      <w:r w:rsidRPr="00DF723E">
        <w:rPr>
          <w:rFonts w:cs="Arial"/>
        </w:rPr>
        <w:t>co</w:t>
      </w:r>
      <w:r>
        <w:rPr>
          <w:rFonts w:cs="Arial"/>
        </w:rPr>
        <w:t xml:space="preserve"> najmniej z dwóch hydrantów o średnicy 80mm.</w:t>
      </w:r>
    </w:p>
    <w:p w:rsidR="00BF5BF8" w:rsidRPr="00F70D84" w:rsidRDefault="00BF5BF8" w:rsidP="00BF5BF8">
      <w:pPr>
        <w:tabs>
          <w:tab w:val="left" w:pos="0"/>
        </w:tabs>
        <w:spacing w:before="120" w:line="276" w:lineRule="auto"/>
        <w:jc w:val="both"/>
        <w:rPr>
          <w:rFonts w:cs="Arial"/>
          <w:color w:val="FF0000"/>
        </w:rPr>
      </w:pPr>
      <w:r w:rsidRPr="00F70D84">
        <w:rPr>
          <w:rFonts w:cs="Arial"/>
          <w:color w:val="FF0000"/>
        </w:rPr>
        <w:tab/>
      </w:r>
      <w:bookmarkStart w:id="93" w:name="_Hlk85578107"/>
      <w:r w:rsidRPr="0037588A">
        <w:rPr>
          <w:rFonts w:cs="Arial"/>
          <w:color w:val="000000" w:themeColor="text1"/>
        </w:rPr>
        <w:t xml:space="preserve">Do rozpatrywanego budynku, zgodnie z wymaganiami zawartymi w rozporządzeniu Ministra Spraw Wewnętrznych i Administracji z dnia 24 lipca 2009 r. </w:t>
      </w:r>
      <w:r w:rsidRPr="0037588A">
        <w:rPr>
          <w:rFonts w:cs="Arial"/>
          <w:i/>
          <w:color w:val="000000" w:themeColor="text1"/>
        </w:rPr>
        <w:t>w sprawie przeciwpożarowego zaopatrzenia w wodę i dróg pożarowych</w:t>
      </w:r>
      <w:r w:rsidRPr="0037588A">
        <w:rPr>
          <w:rFonts w:cs="Arial"/>
          <w:color w:val="000000" w:themeColor="text1"/>
        </w:rPr>
        <w:t xml:space="preserve"> (Dz. U. Nr 124, poz. 1030), wymagany jest dojazd pożarowy. </w:t>
      </w:r>
    </w:p>
    <w:p w:rsidR="00BF5BF8" w:rsidRPr="0037588A" w:rsidRDefault="00BF5BF8" w:rsidP="00BF5BF8">
      <w:pPr>
        <w:tabs>
          <w:tab w:val="left" w:pos="0"/>
        </w:tabs>
        <w:spacing w:before="120" w:line="276" w:lineRule="auto"/>
        <w:jc w:val="both"/>
        <w:rPr>
          <w:rFonts w:cs="Arial"/>
          <w:color w:val="000000" w:themeColor="text1"/>
        </w:rPr>
      </w:pPr>
      <w:r w:rsidRPr="0037588A">
        <w:rPr>
          <w:rFonts w:cs="Arial"/>
          <w:color w:val="000000" w:themeColor="text1"/>
        </w:rPr>
        <w:t>Drogi pożarowe do budynku stanowią projektowane drogi wewnętrzne w obrębie działki Inwestora. Drogi prowadzone wzdłuż dłuższego boku budynk</w:t>
      </w:r>
      <w:bookmarkEnd w:id="93"/>
      <w:r w:rsidRPr="0037588A">
        <w:rPr>
          <w:rFonts w:cs="Arial"/>
          <w:color w:val="000000" w:themeColor="text1"/>
        </w:rPr>
        <w:t>u. Drogi pożarowe o utwardzonej nawierzchni umożliwiające dojazd o każdej porze roku pojazdów jednostek ochrony przeciwpożarowej do budynków będą posiadać szerokość min. 4 m. Drogi pożarowe zostaną usytuowane w odległości od 5 do 15 m od budynku i umożliwiać będą przejazd bez konieczności cofania.</w:t>
      </w:r>
    </w:p>
    <w:p w:rsidR="00BF5BF8" w:rsidRPr="0037588A" w:rsidRDefault="00BF5BF8" w:rsidP="00BF5BF8">
      <w:pPr>
        <w:tabs>
          <w:tab w:val="left" w:pos="0"/>
        </w:tabs>
        <w:spacing w:before="120" w:line="276" w:lineRule="auto"/>
        <w:jc w:val="both"/>
        <w:rPr>
          <w:rFonts w:cs="Arial"/>
          <w:color w:val="000000" w:themeColor="text1"/>
        </w:rPr>
      </w:pPr>
      <w:r w:rsidRPr="0037588A">
        <w:rPr>
          <w:rFonts w:cs="Arial"/>
          <w:color w:val="000000" w:themeColor="text1"/>
        </w:rPr>
        <w:t xml:space="preserve">Drogi pożarowe połączone będą z budynkiem utwardzonymi dojściami o długości nie większej niż 50 m i szerokości co najmniej 1,5 m, prowadzącymi do wejść umożliwiających odstęp do każdej strefy pożarowej. </w:t>
      </w:r>
    </w:p>
    <w:p w:rsidR="00BF5BF8" w:rsidRPr="0037588A" w:rsidRDefault="00BF5BF8" w:rsidP="00BF5BF8">
      <w:pPr>
        <w:tabs>
          <w:tab w:val="left" w:pos="0"/>
        </w:tabs>
        <w:spacing w:before="120" w:line="276" w:lineRule="auto"/>
        <w:jc w:val="both"/>
        <w:rPr>
          <w:rFonts w:cs="Arial"/>
          <w:color w:val="000000" w:themeColor="text1"/>
        </w:rPr>
      </w:pPr>
      <w:r w:rsidRPr="0037588A">
        <w:rPr>
          <w:rFonts w:cs="Arial"/>
          <w:color w:val="000000" w:themeColor="text1"/>
        </w:rPr>
        <w:t xml:space="preserve">Droga pożarowa umożliwiać będzie przejazd pojazdów o nacisku osi na nawierzchnię jezdni co najmniej 100 </w:t>
      </w:r>
      <w:proofErr w:type="spellStart"/>
      <w:r w:rsidRPr="0037588A">
        <w:rPr>
          <w:rFonts w:cs="Arial"/>
          <w:color w:val="000000" w:themeColor="text1"/>
        </w:rPr>
        <w:t>kN</w:t>
      </w:r>
      <w:proofErr w:type="spellEnd"/>
      <w:r w:rsidRPr="0037588A">
        <w:rPr>
          <w:rFonts w:cs="Arial"/>
          <w:color w:val="000000" w:themeColor="text1"/>
        </w:rPr>
        <w:t xml:space="preserve"> (kiloniutonów). </w:t>
      </w:r>
    </w:p>
    <w:p w:rsidR="00BF5BF8" w:rsidRPr="0037588A" w:rsidRDefault="00BF5BF8" w:rsidP="00BF5BF8">
      <w:pPr>
        <w:tabs>
          <w:tab w:val="left" w:pos="0"/>
        </w:tabs>
        <w:spacing w:before="120" w:line="276" w:lineRule="auto"/>
        <w:jc w:val="both"/>
        <w:rPr>
          <w:rFonts w:cs="Arial"/>
          <w:color w:val="000000" w:themeColor="text1"/>
        </w:rPr>
      </w:pPr>
      <w:r w:rsidRPr="0037588A">
        <w:rPr>
          <w:rFonts w:cs="Arial"/>
          <w:color w:val="000000" w:themeColor="text1"/>
        </w:rPr>
        <w:t>Najmniejszy promień zewnętrznego łuku drogi pożarowej nie będzie wynosił mniej niż 11 m, a jej nachylenie podłużne nie będzie przekraczać 5%.</w:t>
      </w:r>
    </w:p>
    <w:p w:rsidR="00BF5BF8" w:rsidRPr="0060657D" w:rsidRDefault="00BF5BF8" w:rsidP="0060657D">
      <w:pPr>
        <w:tabs>
          <w:tab w:val="left" w:pos="0"/>
        </w:tabs>
        <w:spacing w:before="120" w:line="276" w:lineRule="auto"/>
        <w:jc w:val="both"/>
        <w:rPr>
          <w:rFonts w:cs="Arial"/>
          <w:i/>
          <w:iCs/>
          <w:color w:val="000000" w:themeColor="text1"/>
        </w:rPr>
      </w:pPr>
      <w:r w:rsidRPr="0037588A">
        <w:rPr>
          <w:rFonts w:cs="Arial"/>
          <w:color w:val="000000" w:themeColor="text1"/>
        </w:rPr>
        <w:t xml:space="preserve">Droga pożarowa zostanie oznakowana poziomymi i pionowymi znakami informacyjnymi i zakazu oraz znakami bezpieczeństwa według wzoru określonego w PN-N-01256/4:1997 </w:t>
      </w:r>
      <w:r w:rsidRPr="0037588A">
        <w:rPr>
          <w:rFonts w:cs="Arial"/>
          <w:i/>
          <w:iCs/>
          <w:color w:val="000000" w:themeColor="text1"/>
        </w:rPr>
        <w:t>„Znaki bezpieczeństwa. Techniczne środki przeciwpożarowe”.</w:t>
      </w:r>
    </w:p>
    <w:p w:rsidR="00BF5BF8" w:rsidRPr="00F70D84" w:rsidRDefault="00BF5BF8" w:rsidP="00BF5BF8">
      <w:pPr>
        <w:pStyle w:val="Nagwek3"/>
        <w:keepNext w:val="0"/>
        <w:keepLines w:val="0"/>
        <w:widowControl w:val="0"/>
        <w:numPr>
          <w:ilvl w:val="1"/>
          <w:numId w:val="28"/>
        </w:numPr>
        <w:tabs>
          <w:tab w:val="left" w:pos="0"/>
          <w:tab w:val="num" w:pos="360"/>
        </w:tabs>
        <w:spacing w:before="0" w:line="276" w:lineRule="auto"/>
        <w:ind w:left="0" w:firstLine="0"/>
        <w:jc w:val="both"/>
        <w:rPr>
          <w:rFonts w:ascii="Book Antiqua" w:hAnsi="Book Antiqua" w:cs="Arial"/>
          <w:color w:val="000000" w:themeColor="text1"/>
          <w:sz w:val="22"/>
          <w:szCs w:val="22"/>
        </w:rPr>
      </w:pPr>
      <w:bookmarkStart w:id="94" w:name="_Toc85613955"/>
      <w:bookmarkStart w:id="95" w:name="_Toc102716869"/>
      <w:bookmarkStart w:id="96" w:name="_Toc125118748"/>
      <w:bookmarkStart w:id="97" w:name="_Toc135901228"/>
      <w:bookmarkStart w:id="98" w:name="_Toc225234523"/>
      <w:r>
        <w:rPr>
          <w:rFonts w:ascii="Book Antiqua" w:hAnsi="Book Antiqua" w:cs="Arial"/>
          <w:color w:val="000000" w:themeColor="text1"/>
          <w:sz w:val="22"/>
          <w:szCs w:val="22"/>
        </w:rPr>
        <w:lastRenderedPageBreak/>
        <w:t>I</w:t>
      </w:r>
      <w:r w:rsidRPr="00F70D84">
        <w:rPr>
          <w:rFonts w:ascii="Book Antiqua" w:hAnsi="Book Antiqua" w:cs="Arial"/>
          <w:color w:val="000000" w:themeColor="text1"/>
          <w:sz w:val="22"/>
          <w:szCs w:val="22"/>
        </w:rPr>
        <w:t>nformacje o usytuowaniu z uwagi na bezpieczeństwo pożarowe, w tym informacje o parametrach wpływających na odległości dopuszczalne</w:t>
      </w:r>
      <w:bookmarkEnd w:id="94"/>
      <w:bookmarkEnd w:id="95"/>
      <w:bookmarkEnd w:id="96"/>
      <w:bookmarkEnd w:id="97"/>
      <w:bookmarkEnd w:id="98"/>
    </w:p>
    <w:p w:rsidR="00BF5BF8" w:rsidRPr="00F70D84" w:rsidRDefault="00BF5BF8" w:rsidP="00BF5BF8">
      <w:pPr>
        <w:tabs>
          <w:tab w:val="left" w:pos="0"/>
        </w:tabs>
        <w:spacing w:before="120" w:line="276" w:lineRule="auto"/>
        <w:jc w:val="both"/>
        <w:rPr>
          <w:rFonts w:cs="Arial"/>
          <w:color w:val="000000" w:themeColor="text1"/>
        </w:rPr>
      </w:pPr>
      <w:r w:rsidRPr="00F70D84">
        <w:rPr>
          <w:rFonts w:cs="Arial"/>
          <w:color w:val="000000" w:themeColor="text1"/>
        </w:rPr>
        <w:tab/>
        <w:t xml:space="preserve">Wszystkie ściany budynku, w których występują otwory okienne lub drzwiowe, zlokalizowane są w odległościach przekraczających 4 metry od granic działki budowlanej. Natomiast ściany, pozbawione otworów, usytuowano w odległości przekraczającej 3 metry od granicy działki. </w:t>
      </w:r>
    </w:p>
    <w:p w:rsidR="00BF5BF8" w:rsidRDefault="00BF5BF8" w:rsidP="00BF5BF8">
      <w:pPr>
        <w:tabs>
          <w:tab w:val="left" w:pos="0"/>
        </w:tabs>
        <w:spacing w:before="120" w:line="276" w:lineRule="auto"/>
        <w:jc w:val="both"/>
        <w:rPr>
          <w:rFonts w:cs="Arial"/>
          <w:color w:val="000000" w:themeColor="text1"/>
        </w:rPr>
      </w:pPr>
      <w:r w:rsidRPr="00F70D84">
        <w:rPr>
          <w:rFonts w:cs="Arial"/>
          <w:color w:val="000000" w:themeColor="text1"/>
        </w:rPr>
        <w:t>Lokalizacja obiektu przedstawiona została na „</w:t>
      </w:r>
      <w:r w:rsidRPr="00F70D84">
        <w:rPr>
          <w:rFonts w:cs="Arial"/>
          <w:i/>
          <w:color w:val="000000" w:themeColor="text1"/>
        </w:rPr>
        <w:t>Planie zagospodarowania terenu</w:t>
      </w:r>
      <w:r w:rsidRPr="00F70D84">
        <w:rPr>
          <w:rFonts w:cs="Arial"/>
          <w:color w:val="000000" w:themeColor="text1"/>
        </w:rPr>
        <w:t>”. Podkreślić należy, że spełnia ona wymagania zawarte w „warunkach techniczno-budowlanych”, zarówno względem granic działki jak i obiektów sąsiadujących.</w:t>
      </w:r>
    </w:p>
    <w:p w:rsidR="00BF5BF8" w:rsidRPr="003C0EB7" w:rsidRDefault="00BF5BF8" w:rsidP="00BF5BF8">
      <w:pPr>
        <w:tabs>
          <w:tab w:val="left" w:pos="0"/>
        </w:tabs>
        <w:spacing w:before="120" w:line="276" w:lineRule="auto"/>
        <w:jc w:val="both"/>
        <w:rPr>
          <w:rFonts w:cs="Arial"/>
          <w:color w:val="000000" w:themeColor="text1"/>
        </w:rPr>
      </w:pPr>
    </w:p>
    <w:p w:rsidR="00BF5BF8" w:rsidRPr="00F70D84" w:rsidRDefault="00BF5BF8" w:rsidP="00BF5BF8">
      <w:pPr>
        <w:pStyle w:val="Nagwek3"/>
        <w:keepNext w:val="0"/>
        <w:keepLines w:val="0"/>
        <w:widowControl w:val="0"/>
        <w:tabs>
          <w:tab w:val="left" w:pos="0"/>
        </w:tabs>
        <w:spacing w:before="0" w:line="276" w:lineRule="auto"/>
        <w:ind w:left="0" w:firstLine="0"/>
        <w:jc w:val="both"/>
        <w:rPr>
          <w:rFonts w:ascii="Book Antiqua" w:hAnsi="Book Antiqua" w:cs="Arial"/>
          <w:color w:val="000000" w:themeColor="text1"/>
          <w:sz w:val="22"/>
          <w:szCs w:val="22"/>
        </w:rPr>
      </w:pPr>
      <w:bookmarkStart w:id="99" w:name="_Toc102716870"/>
      <w:bookmarkStart w:id="100" w:name="_Toc125118749"/>
      <w:bookmarkStart w:id="101" w:name="_Toc135901229"/>
      <w:bookmarkStart w:id="102" w:name="_Toc225234524"/>
      <w:r w:rsidRPr="00F70D84">
        <w:rPr>
          <w:rFonts w:ascii="Book Antiqua" w:hAnsi="Book Antiqua" w:cs="Arial"/>
          <w:color w:val="000000" w:themeColor="text1"/>
          <w:sz w:val="22"/>
          <w:szCs w:val="22"/>
        </w:rPr>
        <w:t>1.14. Ww. wymogi techniczno-budowlane i przeciwpożarowe wskazano głównie na podstawie:</w:t>
      </w:r>
      <w:bookmarkEnd w:id="99"/>
      <w:bookmarkEnd w:id="100"/>
      <w:bookmarkEnd w:id="101"/>
      <w:bookmarkEnd w:id="102"/>
    </w:p>
    <w:p w:rsidR="00BF5BF8" w:rsidRPr="00F70D84" w:rsidRDefault="00BF5BF8" w:rsidP="00BF5BF8">
      <w:pPr>
        <w:pStyle w:val="Akapitzlist"/>
        <w:numPr>
          <w:ilvl w:val="0"/>
          <w:numId w:val="27"/>
        </w:numPr>
        <w:spacing w:after="160" w:line="276" w:lineRule="auto"/>
        <w:jc w:val="both"/>
        <w:rPr>
          <w:rFonts w:cs="Arial"/>
          <w:color w:val="000000" w:themeColor="text1"/>
        </w:rPr>
      </w:pPr>
      <w:r w:rsidRPr="00F70D84">
        <w:rPr>
          <w:rFonts w:cs="Arial"/>
          <w:color w:val="000000" w:themeColor="text1"/>
        </w:rPr>
        <w:t xml:space="preserve">Rozporządzenia Ministra Infrastruktury z dnia 12.04.2002r. w sprawie warunków technicznych jakim powinny odpowiadać budynki i ich usytuowanie (Dz.U. 2019poz. 1065) </w:t>
      </w:r>
    </w:p>
    <w:p w:rsidR="00BF5BF8" w:rsidRPr="00F70D84" w:rsidRDefault="00BF5BF8" w:rsidP="00BF5BF8">
      <w:pPr>
        <w:pStyle w:val="Akapitzlist"/>
        <w:numPr>
          <w:ilvl w:val="0"/>
          <w:numId w:val="27"/>
        </w:numPr>
        <w:spacing w:after="160" w:line="276" w:lineRule="auto"/>
        <w:jc w:val="both"/>
        <w:rPr>
          <w:rFonts w:cs="Arial"/>
          <w:color w:val="000000" w:themeColor="text1"/>
        </w:rPr>
      </w:pPr>
      <w:r w:rsidRPr="00F70D84">
        <w:rPr>
          <w:rFonts w:cs="Arial"/>
          <w:color w:val="000000" w:themeColor="text1"/>
        </w:rPr>
        <w:t>Rozporządzenie MSWiA z dnia 07.06.2010r., w sprawie ochrony przeciwpożarowej budynków (Dz.U. Nr 109 poz. 719),</w:t>
      </w:r>
    </w:p>
    <w:p w:rsidR="00BF5BF8" w:rsidRPr="000A1ECD" w:rsidRDefault="00BF5BF8" w:rsidP="00BF5BF8">
      <w:pPr>
        <w:pStyle w:val="Akapitzlist"/>
        <w:numPr>
          <w:ilvl w:val="0"/>
          <w:numId w:val="27"/>
        </w:numPr>
        <w:spacing w:after="160" w:line="276" w:lineRule="auto"/>
        <w:jc w:val="both"/>
        <w:rPr>
          <w:rFonts w:cs="Arial"/>
          <w:color w:val="000000" w:themeColor="text1"/>
        </w:rPr>
      </w:pPr>
      <w:r w:rsidRPr="00F70D84">
        <w:rPr>
          <w:rFonts w:cs="Arial"/>
          <w:color w:val="000000" w:themeColor="text1"/>
        </w:rPr>
        <w:t>Rozporządzenie MSWiA z dnia 24.07.2009r., w sprawie przeciwpożarowego zaopatrzenia w wodę oraz dróg pożarowych (Dz.U. Nr 124 poz. 1030).</w:t>
      </w:r>
    </w:p>
    <w:p w:rsidR="00B55425" w:rsidRPr="008C6FE9" w:rsidRDefault="00B55425" w:rsidP="00B30E2B">
      <w:pPr>
        <w:spacing w:line="276" w:lineRule="auto"/>
        <w:ind w:left="0" w:firstLine="0"/>
        <w:rPr>
          <w:color w:val="auto"/>
        </w:rPr>
      </w:pPr>
    </w:p>
    <w:p w:rsidR="00E114FC" w:rsidRPr="008C6FE9" w:rsidRDefault="008C415D" w:rsidP="00B30E2B">
      <w:pPr>
        <w:pStyle w:val="Nagwek1"/>
        <w:spacing w:line="276" w:lineRule="auto"/>
        <w:rPr>
          <w:rFonts w:ascii="Book Antiqua" w:hAnsi="Book Antiqua" w:cs="Tahoma"/>
          <w:color w:val="auto"/>
        </w:rPr>
      </w:pPr>
      <w:bookmarkStart w:id="103" w:name="_Toc24006937"/>
      <w:bookmarkStart w:id="104" w:name="_Toc225234525"/>
      <w:r>
        <w:rPr>
          <w:rFonts w:ascii="Book Antiqua" w:hAnsi="Book Antiqua" w:cs="Tahoma"/>
          <w:color w:val="auto"/>
        </w:rPr>
        <w:t>17</w:t>
      </w:r>
      <w:r w:rsidR="00D36A40" w:rsidRPr="008C6FE9">
        <w:rPr>
          <w:rFonts w:ascii="Book Antiqua" w:hAnsi="Book Antiqua" w:cs="Tahoma"/>
          <w:color w:val="auto"/>
        </w:rPr>
        <w:t>.     UWAGI KOŃCOWE</w:t>
      </w:r>
      <w:bookmarkEnd w:id="103"/>
      <w:bookmarkEnd w:id="104"/>
      <w:r w:rsidR="00D36A40" w:rsidRPr="008C6FE9">
        <w:rPr>
          <w:rFonts w:ascii="Book Antiqua" w:hAnsi="Book Antiqua" w:cs="Tahoma"/>
          <w:color w:val="auto"/>
        </w:rPr>
        <w:t xml:space="preserve"> </w:t>
      </w:r>
    </w:p>
    <w:p w:rsidR="00E114FC" w:rsidRPr="008C6FE9" w:rsidRDefault="00D36A40" w:rsidP="00B30E2B">
      <w:pPr>
        <w:spacing w:line="276" w:lineRule="auto"/>
        <w:jc w:val="both"/>
        <w:rPr>
          <w:rFonts w:cs="Tahoma"/>
          <w:color w:val="auto"/>
        </w:rPr>
      </w:pPr>
      <w:r w:rsidRPr="008C6FE9">
        <w:rPr>
          <w:rFonts w:cs="Tahoma"/>
          <w:color w:val="auto"/>
        </w:rPr>
        <w:t xml:space="preserve">Projekt budowlany należy rozpatrywać łącznie z projektami branżowymi znajdującymi się </w:t>
      </w:r>
      <w:r w:rsidR="00386508">
        <w:rPr>
          <w:rFonts w:cs="Tahoma"/>
          <w:color w:val="auto"/>
        </w:rPr>
        <w:br/>
      </w:r>
      <w:r w:rsidRPr="008C6FE9">
        <w:rPr>
          <w:rFonts w:cs="Tahoma"/>
          <w:color w:val="auto"/>
        </w:rPr>
        <w:t xml:space="preserve">w projekcie technicznym. Wszystkie prace budowlane należy prowadzić zgodnie </w:t>
      </w:r>
      <w:r w:rsidR="00386508">
        <w:rPr>
          <w:rFonts w:cs="Tahoma"/>
          <w:color w:val="auto"/>
        </w:rPr>
        <w:br/>
      </w:r>
      <w:r w:rsidRPr="008C6FE9">
        <w:rPr>
          <w:rFonts w:cs="Tahoma"/>
          <w:color w:val="auto"/>
        </w:rPr>
        <w:t>z obowiązującymi przepisami i normami technicznymi, pod nadzorem osób uprawnionych</w:t>
      </w:r>
      <w:r w:rsidR="00386508">
        <w:rPr>
          <w:rFonts w:cs="Tahoma"/>
          <w:color w:val="auto"/>
        </w:rPr>
        <w:br/>
      </w:r>
      <w:r w:rsidRPr="008C6FE9">
        <w:rPr>
          <w:rFonts w:cs="Tahoma"/>
          <w:color w:val="auto"/>
        </w:rPr>
        <w:t xml:space="preserve"> z zachowaniem przepisów bhp i p. </w:t>
      </w:r>
      <w:proofErr w:type="spellStart"/>
      <w:r w:rsidRPr="008C6FE9">
        <w:rPr>
          <w:rFonts w:cs="Tahoma"/>
          <w:color w:val="auto"/>
        </w:rPr>
        <w:t>poż</w:t>
      </w:r>
      <w:proofErr w:type="spellEnd"/>
      <w:r w:rsidRPr="008C6FE9">
        <w:rPr>
          <w:rFonts w:cs="Tahoma"/>
          <w:color w:val="auto"/>
        </w:rPr>
        <w:t xml:space="preserve">. </w:t>
      </w:r>
    </w:p>
    <w:p w:rsidR="00E114FC" w:rsidRPr="008C6FE9" w:rsidRDefault="00D36A40" w:rsidP="00B30E2B">
      <w:pPr>
        <w:spacing w:line="276" w:lineRule="auto"/>
        <w:jc w:val="both"/>
        <w:rPr>
          <w:rFonts w:cs="Tahoma"/>
          <w:color w:val="auto"/>
        </w:rPr>
      </w:pPr>
      <w:r w:rsidRPr="008C6FE9">
        <w:rPr>
          <w:rFonts w:cs="Tahoma"/>
          <w:color w:val="auto"/>
        </w:rPr>
        <w:t xml:space="preserve">Obiekt budowlany należy budować i utrzymywać zgodnie z warunkami  technicznymi, jakim powinny odpowiadać obiekty budowlane i ich usytuowanie  oraz warunkami technicznymi użytkowania obiektów budowlanych.  </w:t>
      </w:r>
    </w:p>
    <w:p w:rsidR="00E114FC" w:rsidRPr="008C6FE9" w:rsidRDefault="00D36A40" w:rsidP="00B30E2B">
      <w:pPr>
        <w:spacing w:line="276" w:lineRule="auto"/>
        <w:jc w:val="both"/>
        <w:rPr>
          <w:rFonts w:cs="Tahoma"/>
          <w:color w:val="auto"/>
        </w:rPr>
      </w:pPr>
      <w:r w:rsidRPr="008C6FE9">
        <w:rPr>
          <w:rFonts w:cs="Tahoma"/>
          <w:color w:val="auto"/>
        </w:rPr>
        <w:t xml:space="preserve">O zamierzonym terminie rozpoczęcia robót budowlanych Inwestor jest obowiązany zawiadomić właściwy organ oraz projektanta sprawującego nadzór autorski. Do użytkowania obiektu budowlanego można przystąpić po zawiadomieniu właściwego organu o zakończeniu budowy i uzyskaniu decyzji.  </w:t>
      </w:r>
    </w:p>
    <w:p w:rsidR="00E114FC" w:rsidRPr="008C6FE9" w:rsidRDefault="00D36A40" w:rsidP="00B30E2B">
      <w:pPr>
        <w:spacing w:line="276" w:lineRule="auto"/>
        <w:jc w:val="both"/>
        <w:rPr>
          <w:rFonts w:cs="Tahoma"/>
          <w:color w:val="auto"/>
        </w:rPr>
      </w:pPr>
      <w:r w:rsidRPr="008C6FE9">
        <w:rPr>
          <w:rFonts w:cs="Tahoma"/>
          <w:color w:val="auto"/>
        </w:rPr>
        <w:t>Wszystkie materiały budowlane, instalacyjne wykończeniowe powinny posiadać  aprobaty, kryteria techniczne pod kątem dopuszczenia ich do stosowania pod wzg. zdrowotnym zgodnie z ustawą z dnia 25.06.2015r. o zmianie ustawy o wyrobach budowlanych, ustawy Prawo budowlane oraz ustawy o zmianie ustawy o wyrobach budowlanych oraz ustawy</w:t>
      </w:r>
      <w:r w:rsidR="00386508">
        <w:rPr>
          <w:rFonts w:cs="Tahoma"/>
          <w:color w:val="auto"/>
        </w:rPr>
        <w:br/>
      </w:r>
      <w:r w:rsidRPr="008C6FE9">
        <w:rPr>
          <w:rFonts w:cs="Tahoma"/>
          <w:color w:val="auto"/>
        </w:rPr>
        <w:t xml:space="preserve"> o systemie oceny zgodności.</w:t>
      </w:r>
    </w:p>
    <w:p w:rsidR="00E114FC" w:rsidRPr="008C6FE9" w:rsidRDefault="00D36A40" w:rsidP="00B30E2B">
      <w:pPr>
        <w:spacing w:line="276" w:lineRule="auto"/>
        <w:jc w:val="both"/>
        <w:rPr>
          <w:rFonts w:cs="Tahoma"/>
          <w:color w:val="auto"/>
        </w:rPr>
      </w:pPr>
      <w:r w:rsidRPr="008C6FE9">
        <w:rPr>
          <w:rFonts w:cs="Tahoma"/>
          <w:color w:val="auto"/>
        </w:rPr>
        <w:t xml:space="preserve">Wszystkie roboty budowlane winny być prowadzone zgodnie z przepisami </w:t>
      </w:r>
      <w:proofErr w:type="spellStart"/>
      <w:r w:rsidRPr="008C6FE9">
        <w:rPr>
          <w:rFonts w:cs="Tahoma"/>
          <w:color w:val="auto"/>
        </w:rPr>
        <w:t>techniczno</w:t>
      </w:r>
      <w:proofErr w:type="spellEnd"/>
      <w:r w:rsidRPr="008C6FE9">
        <w:rPr>
          <w:rFonts w:cs="Tahoma"/>
          <w:color w:val="auto"/>
        </w:rPr>
        <w:t xml:space="preserve"> - budowlanymi, obowiązującymi Polskimi Normami oraz zasadami wiedzy technicznej</w:t>
      </w:r>
      <w:r w:rsidR="00386508">
        <w:rPr>
          <w:rFonts w:cs="Tahoma"/>
          <w:color w:val="auto"/>
        </w:rPr>
        <w:br/>
      </w:r>
      <w:r w:rsidRPr="008C6FE9">
        <w:rPr>
          <w:rFonts w:cs="Tahoma"/>
          <w:color w:val="auto"/>
        </w:rPr>
        <w:t xml:space="preserve"> i przepisami BHP i pod nadzorem osoby do tego uprawnionej, przy użyciu wyrobów budowlanych dopuszczonych do obrotu i powszechnego stosowania w budownictwie.  </w:t>
      </w:r>
    </w:p>
    <w:p w:rsidR="00E114FC" w:rsidRPr="008C6FE9" w:rsidRDefault="00D36A40" w:rsidP="00B30E2B">
      <w:pPr>
        <w:spacing w:line="276" w:lineRule="auto"/>
        <w:jc w:val="both"/>
        <w:rPr>
          <w:rFonts w:cs="Tahoma"/>
          <w:color w:val="auto"/>
        </w:rPr>
      </w:pPr>
      <w:r w:rsidRPr="008C6FE9">
        <w:rPr>
          <w:rFonts w:cs="Tahoma"/>
          <w:color w:val="auto"/>
        </w:rPr>
        <w:lastRenderedPageBreak/>
        <w:t xml:space="preserve">Przed przystąpieniem do robót ziemnych należy zapoznać się z przebiegiem uzbrojenia terenu. </w:t>
      </w:r>
    </w:p>
    <w:p w:rsidR="00E114FC" w:rsidRPr="008C6FE9" w:rsidRDefault="00D36A40" w:rsidP="00B30E2B">
      <w:pPr>
        <w:spacing w:line="276" w:lineRule="auto"/>
        <w:jc w:val="both"/>
        <w:rPr>
          <w:rFonts w:cs="Tahoma"/>
          <w:color w:val="auto"/>
        </w:rPr>
      </w:pPr>
      <w:r w:rsidRPr="008C6FE9">
        <w:rPr>
          <w:rFonts w:cs="Tahoma"/>
          <w:color w:val="auto"/>
        </w:rPr>
        <w:t xml:space="preserve">W miejscach kolizji z istniejącym uzbrojeniem terenu roboty ziemne nie mogą być prowadzone przy użyciu sprzętu ciężkiego. </w:t>
      </w:r>
    </w:p>
    <w:p w:rsidR="00E114FC" w:rsidRPr="008C6FE9" w:rsidRDefault="00D36A40" w:rsidP="00B30E2B">
      <w:pPr>
        <w:spacing w:line="276" w:lineRule="auto"/>
        <w:jc w:val="both"/>
        <w:rPr>
          <w:rFonts w:cs="Tahoma"/>
          <w:color w:val="auto"/>
        </w:rPr>
      </w:pPr>
      <w:r w:rsidRPr="008C6FE9">
        <w:rPr>
          <w:rFonts w:cs="Tahoma"/>
          <w:color w:val="auto"/>
        </w:rPr>
        <w:t xml:space="preserve">Autorzy zastrzegają sobie prawo do wszelkich rozwiązań architektonicznych zastosowanych w projekcie. Ewentualne zmiany mogą być dokonywane tylko po uzgodnieniu z autorami projektu . </w:t>
      </w:r>
    </w:p>
    <w:p w:rsidR="00E114FC" w:rsidRPr="008C6FE9" w:rsidRDefault="00D36A40" w:rsidP="00B30E2B">
      <w:pPr>
        <w:spacing w:line="276" w:lineRule="auto"/>
        <w:jc w:val="both"/>
        <w:rPr>
          <w:rFonts w:cs="Tahoma"/>
          <w:color w:val="auto"/>
        </w:rPr>
      </w:pPr>
      <w:r w:rsidRPr="008C6FE9">
        <w:rPr>
          <w:rFonts w:cs="Tahoma"/>
          <w:color w:val="auto"/>
        </w:rPr>
        <w:t xml:space="preserve">  Wszystkie problemy i wątpliwości należy konsultować z Projektantem.  </w:t>
      </w:r>
    </w:p>
    <w:p w:rsidR="00E114FC" w:rsidRPr="008C6FE9" w:rsidRDefault="00D36A40" w:rsidP="00B30E2B">
      <w:pPr>
        <w:spacing w:line="276" w:lineRule="auto"/>
        <w:ind w:left="72"/>
        <w:jc w:val="both"/>
        <w:rPr>
          <w:rFonts w:cs="Tahoma"/>
          <w:color w:val="auto"/>
        </w:rPr>
      </w:pPr>
      <w:r w:rsidRPr="008C6FE9">
        <w:rPr>
          <w:rFonts w:cs="Tahoma"/>
          <w:color w:val="auto"/>
        </w:rPr>
        <w:t xml:space="preserve">W trakcie przygotowania i realizacji inwestycji zapewnione będzie oszczędne korzystanie </w:t>
      </w:r>
      <w:r w:rsidR="00386508">
        <w:rPr>
          <w:rFonts w:cs="Tahoma"/>
          <w:color w:val="auto"/>
        </w:rPr>
        <w:br/>
      </w:r>
      <w:r w:rsidRPr="008C6FE9">
        <w:rPr>
          <w:rFonts w:cs="Tahoma"/>
          <w:color w:val="auto"/>
        </w:rPr>
        <w:t>z terenu.</w:t>
      </w:r>
    </w:p>
    <w:p w:rsidR="00E114FC" w:rsidRPr="008C6FE9" w:rsidRDefault="00D36A40" w:rsidP="00B30E2B">
      <w:pPr>
        <w:spacing w:line="276" w:lineRule="auto"/>
        <w:ind w:left="72"/>
        <w:jc w:val="both"/>
        <w:rPr>
          <w:rFonts w:cs="Tahoma"/>
          <w:color w:val="auto"/>
        </w:rPr>
      </w:pPr>
      <w:r w:rsidRPr="008C6FE9">
        <w:rPr>
          <w:rFonts w:cs="Tahoma"/>
          <w:color w:val="auto"/>
        </w:rPr>
        <w:t>W trakcie prac budowlanych Inwestor realizujący przedsięwzięcie jest zobowiązany uwzględnić ochronę środowiska na obszarze prowadzonych prac, a w szczególności ochronę gleby, zieleni, naturalnego ukształtowania terenu i stosunków wodnych.</w:t>
      </w:r>
    </w:p>
    <w:p w:rsidR="00E114FC" w:rsidRDefault="00D36A40" w:rsidP="00D65B3A">
      <w:pPr>
        <w:spacing w:line="276" w:lineRule="auto"/>
        <w:ind w:left="72"/>
        <w:jc w:val="both"/>
        <w:rPr>
          <w:rFonts w:cs="Tahoma"/>
          <w:color w:val="auto"/>
        </w:rPr>
      </w:pPr>
      <w:r w:rsidRPr="008C6FE9">
        <w:rPr>
          <w:rFonts w:cs="Tahoma"/>
          <w:color w:val="auto"/>
        </w:rPr>
        <w:t>Przy prowadzeniu prac budowlanych dopuszcza się wykorzystywanie i przekształcanie elementów przyrodniczych wyłącznie w takim zakresie, w jakim jest to konieczne.</w:t>
      </w:r>
    </w:p>
    <w:p w:rsidR="00052FD6" w:rsidRDefault="00052FD6" w:rsidP="00F86BE2">
      <w:pPr>
        <w:pStyle w:val="Nagwek1"/>
        <w:spacing w:line="276" w:lineRule="auto"/>
        <w:rPr>
          <w:rFonts w:ascii="Book Antiqua" w:hAnsi="Book Antiqua" w:cs="Tahoma"/>
          <w:b w:val="0"/>
          <w:color w:val="auto"/>
        </w:rPr>
      </w:pPr>
    </w:p>
    <w:p w:rsidR="00052FD6" w:rsidRPr="00052FD6" w:rsidRDefault="00052FD6" w:rsidP="00052FD6"/>
    <w:p w:rsidR="00E114FC" w:rsidRPr="008C6FE9" w:rsidRDefault="008C415D" w:rsidP="00F86BE2">
      <w:pPr>
        <w:pStyle w:val="Nagwek1"/>
        <w:spacing w:line="276" w:lineRule="auto"/>
        <w:rPr>
          <w:rFonts w:ascii="Book Antiqua" w:hAnsi="Book Antiqua" w:cs="Tahoma"/>
          <w:color w:val="auto"/>
        </w:rPr>
      </w:pPr>
      <w:bookmarkStart w:id="105" w:name="_Toc225234526"/>
      <w:r>
        <w:rPr>
          <w:rFonts w:ascii="Book Antiqua" w:hAnsi="Book Antiqua" w:cs="Tahoma"/>
          <w:color w:val="auto"/>
        </w:rPr>
        <w:t>18</w:t>
      </w:r>
      <w:r w:rsidR="00F86BE2" w:rsidRPr="008C6FE9">
        <w:rPr>
          <w:rFonts w:ascii="Book Antiqua" w:hAnsi="Book Antiqua" w:cs="Tahoma"/>
          <w:color w:val="auto"/>
        </w:rPr>
        <w:t>.</w:t>
      </w:r>
      <w:r w:rsidR="00F86BE2" w:rsidRPr="008C6FE9">
        <w:rPr>
          <w:rFonts w:ascii="Book Antiqua" w:hAnsi="Book Antiqua" w:cs="Tahoma"/>
          <w:color w:val="auto"/>
        </w:rPr>
        <w:tab/>
      </w:r>
      <w:r w:rsidR="00D36A40" w:rsidRPr="008C6FE9">
        <w:rPr>
          <w:rFonts w:ascii="Book Antiqua" w:hAnsi="Book Antiqua" w:cs="Tahoma"/>
          <w:color w:val="auto"/>
        </w:rPr>
        <w:t>ZAŁĄCZNIKI</w:t>
      </w:r>
      <w:bookmarkEnd w:id="105"/>
    </w:p>
    <w:p w:rsidR="00E114FC" w:rsidRPr="008C6FE9" w:rsidRDefault="00D36A40" w:rsidP="00B30E2B">
      <w:pPr>
        <w:spacing w:line="276" w:lineRule="auto"/>
        <w:rPr>
          <w:rFonts w:cs="Tahoma"/>
          <w:color w:val="auto"/>
        </w:rPr>
      </w:pPr>
      <w:r w:rsidRPr="008C6FE9">
        <w:rPr>
          <w:rFonts w:cs="Tahoma"/>
          <w:color w:val="auto"/>
        </w:rPr>
        <w:t>- Oświadczenie projektantów</w:t>
      </w:r>
    </w:p>
    <w:p w:rsidR="00E114FC" w:rsidRPr="008C6FE9" w:rsidRDefault="00D36A40" w:rsidP="00B30E2B">
      <w:pPr>
        <w:spacing w:line="276" w:lineRule="auto"/>
        <w:rPr>
          <w:rFonts w:cs="Tahoma"/>
          <w:color w:val="auto"/>
        </w:rPr>
      </w:pPr>
      <w:r w:rsidRPr="008C6FE9">
        <w:rPr>
          <w:rFonts w:cs="Tahoma"/>
          <w:color w:val="auto"/>
        </w:rPr>
        <w:t>- Uprawnienia projektantów wraz z aktualnymi zaświadczeniami z izby</w:t>
      </w:r>
    </w:p>
    <w:p w:rsidR="00E114FC" w:rsidRPr="008C6FE9" w:rsidRDefault="00E114FC" w:rsidP="00B30E2B">
      <w:pPr>
        <w:spacing w:line="276" w:lineRule="auto"/>
        <w:rPr>
          <w:rFonts w:cs="Tahoma"/>
          <w:color w:val="auto"/>
        </w:rPr>
      </w:pPr>
    </w:p>
    <w:p w:rsidR="00E114FC" w:rsidRDefault="00D36A40" w:rsidP="00B30E2B">
      <w:pPr>
        <w:pStyle w:val="Nagwek1"/>
        <w:numPr>
          <w:ilvl w:val="0"/>
          <w:numId w:val="8"/>
        </w:numPr>
        <w:spacing w:line="276" w:lineRule="auto"/>
        <w:rPr>
          <w:rFonts w:ascii="Book Antiqua" w:hAnsi="Book Antiqua" w:cs="Tahoma"/>
          <w:color w:val="auto"/>
        </w:rPr>
      </w:pPr>
      <w:bookmarkStart w:id="106" w:name="_Toc225234527"/>
      <w:r w:rsidRPr="008C6FE9">
        <w:rPr>
          <w:rFonts w:ascii="Book Antiqua" w:hAnsi="Book Antiqua" w:cs="Tahoma"/>
          <w:color w:val="auto"/>
        </w:rPr>
        <w:t>CZĘŚĆ RYSUNKOWA – BRANŻA ARCHITEKTONICZNA</w:t>
      </w:r>
      <w:bookmarkEnd w:id="106"/>
    </w:p>
    <w:p w:rsidR="00537AE7" w:rsidRPr="00537AE7" w:rsidRDefault="0060657D" w:rsidP="00537AE7">
      <w:r>
        <w:t>A-0</w:t>
      </w:r>
      <w:r w:rsidR="00BA0560">
        <w:t xml:space="preserve">        RZUT </w:t>
      </w:r>
      <w:r>
        <w:t>KONDYGNACJI -1</w:t>
      </w:r>
      <w:r w:rsidR="006263BE">
        <w:t xml:space="preserve"> </w:t>
      </w:r>
    </w:p>
    <w:p w:rsidR="00E114FC" w:rsidRDefault="0060657D" w:rsidP="00B30E2B">
      <w:pPr>
        <w:spacing w:line="276" w:lineRule="auto"/>
        <w:rPr>
          <w:rFonts w:cs="Tahoma"/>
          <w:color w:val="auto"/>
        </w:rPr>
      </w:pPr>
      <w:r>
        <w:rPr>
          <w:rFonts w:cs="Tahoma"/>
          <w:color w:val="auto"/>
        </w:rPr>
        <w:t>A-1</w:t>
      </w:r>
      <w:r w:rsidR="00BA0560">
        <w:rPr>
          <w:rFonts w:cs="Tahoma"/>
          <w:color w:val="auto"/>
        </w:rPr>
        <w:t xml:space="preserve">        RZUT </w:t>
      </w:r>
      <w:r>
        <w:rPr>
          <w:rFonts w:cs="Tahoma"/>
          <w:color w:val="auto"/>
        </w:rPr>
        <w:t>PARTERU</w:t>
      </w:r>
      <w:r w:rsidR="006263BE">
        <w:rPr>
          <w:rFonts w:cs="Tahoma"/>
          <w:color w:val="auto"/>
        </w:rPr>
        <w:t xml:space="preserve"> </w:t>
      </w:r>
    </w:p>
    <w:p w:rsidR="00CB2D76" w:rsidRPr="008C6FE9" w:rsidRDefault="0060657D" w:rsidP="00B30E2B">
      <w:pPr>
        <w:spacing w:line="276" w:lineRule="auto"/>
        <w:rPr>
          <w:rFonts w:cs="Tahoma"/>
          <w:color w:val="auto"/>
        </w:rPr>
      </w:pPr>
      <w:r>
        <w:rPr>
          <w:rFonts w:cs="Tahoma"/>
          <w:color w:val="auto"/>
        </w:rPr>
        <w:t>A-2</w:t>
      </w:r>
      <w:r w:rsidR="00CB2D76" w:rsidRPr="008C6FE9">
        <w:rPr>
          <w:rFonts w:cs="Tahoma"/>
          <w:color w:val="auto"/>
        </w:rPr>
        <w:t xml:space="preserve">    </w:t>
      </w:r>
      <w:r w:rsidR="00BA0560">
        <w:rPr>
          <w:rFonts w:cs="Tahoma"/>
          <w:color w:val="auto"/>
        </w:rPr>
        <w:t xml:space="preserve">    </w:t>
      </w:r>
      <w:r>
        <w:rPr>
          <w:rFonts w:cs="Tahoma"/>
          <w:color w:val="auto"/>
        </w:rPr>
        <w:t>RZUT I PIĘTRA</w:t>
      </w:r>
    </w:p>
    <w:p w:rsidR="00E114FC" w:rsidRDefault="0060657D" w:rsidP="00B30E2B">
      <w:pPr>
        <w:spacing w:line="276" w:lineRule="auto"/>
        <w:rPr>
          <w:rFonts w:cs="Tahoma"/>
          <w:color w:val="auto"/>
        </w:rPr>
      </w:pPr>
      <w:r>
        <w:rPr>
          <w:rFonts w:cs="Tahoma"/>
          <w:color w:val="auto"/>
        </w:rPr>
        <w:t>A-3</w:t>
      </w:r>
      <w:r w:rsidR="008811DB" w:rsidRPr="008C6FE9">
        <w:rPr>
          <w:rFonts w:cs="Tahoma"/>
          <w:color w:val="auto"/>
        </w:rPr>
        <w:t xml:space="preserve">        </w:t>
      </w:r>
      <w:r>
        <w:rPr>
          <w:rFonts w:cs="Tahoma"/>
          <w:color w:val="auto"/>
        </w:rPr>
        <w:t>RZUT II PIĘTRA</w:t>
      </w:r>
    </w:p>
    <w:p w:rsidR="0060657D" w:rsidRDefault="0060657D" w:rsidP="0060657D">
      <w:pPr>
        <w:spacing w:line="276" w:lineRule="auto"/>
        <w:rPr>
          <w:rFonts w:cs="Tahoma"/>
          <w:color w:val="auto"/>
        </w:rPr>
      </w:pPr>
      <w:r>
        <w:rPr>
          <w:rFonts w:cs="Tahoma"/>
          <w:color w:val="auto"/>
        </w:rPr>
        <w:t>A-4</w:t>
      </w:r>
      <w:r w:rsidRPr="008C6FE9">
        <w:rPr>
          <w:rFonts w:cs="Tahoma"/>
          <w:color w:val="auto"/>
        </w:rPr>
        <w:t xml:space="preserve">        </w:t>
      </w:r>
      <w:r>
        <w:rPr>
          <w:rFonts w:cs="Tahoma"/>
          <w:color w:val="auto"/>
        </w:rPr>
        <w:t>RZUT III PIĘTRA</w:t>
      </w:r>
    </w:p>
    <w:p w:rsidR="0060657D" w:rsidRDefault="0060657D" w:rsidP="00B30E2B">
      <w:pPr>
        <w:spacing w:line="276" w:lineRule="auto"/>
        <w:rPr>
          <w:rFonts w:cs="Tahoma"/>
          <w:color w:val="auto"/>
        </w:rPr>
      </w:pPr>
    </w:p>
    <w:p w:rsidR="007E4667" w:rsidRDefault="007E4667"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Default="009A1C10" w:rsidP="007E4667">
      <w:pPr>
        <w:rPr>
          <w:rFonts w:cs="Tahoma"/>
          <w:color w:val="auto"/>
        </w:rPr>
      </w:pPr>
    </w:p>
    <w:p w:rsidR="009A1C10" w:rsidRPr="00537AE7" w:rsidRDefault="009A1C10" w:rsidP="007E4667"/>
    <w:p w:rsidR="007E4667" w:rsidRPr="00537AE7" w:rsidRDefault="007E4667" w:rsidP="007E4667">
      <w:r>
        <w:t xml:space="preserve"> </w:t>
      </w:r>
    </w:p>
    <w:p w:rsidR="00172C56" w:rsidRDefault="008C415D" w:rsidP="006F0622">
      <w:pPr>
        <w:spacing w:after="0" w:line="240" w:lineRule="auto"/>
        <w:ind w:left="0" w:firstLine="0"/>
        <w:jc w:val="right"/>
        <w:rPr>
          <w:rFonts w:cs="Tahoma"/>
          <w:color w:val="auto"/>
        </w:rPr>
      </w:pPr>
      <w:r>
        <w:rPr>
          <w:rFonts w:cs="Tahoma"/>
          <w:color w:val="auto"/>
        </w:rPr>
        <w:br w:type="page"/>
      </w:r>
      <w:r w:rsidR="006F0622">
        <w:rPr>
          <w:rFonts w:cs="Tahoma"/>
          <w:color w:val="auto"/>
        </w:rPr>
        <w:lastRenderedPageBreak/>
        <w:t>01.06.</w:t>
      </w:r>
      <w:r w:rsidR="00DF551B">
        <w:rPr>
          <w:rFonts w:cs="Tahoma"/>
          <w:color w:val="auto"/>
        </w:rPr>
        <w:t>202</w:t>
      </w:r>
      <w:r w:rsidR="007901D1">
        <w:rPr>
          <w:rFonts w:cs="Tahoma"/>
          <w:color w:val="auto"/>
        </w:rPr>
        <w:t>5</w:t>
      </w:r>
      <w:r w:rsidR="00172C56" w:rsidRPr="004E6E86">
        <w:rPr>
          <w:rFonts w:cs="Tahoma"/>
          <w:color w:val="auto"/>
        </w:rPr>
        <w:t xml:space="preserve"> rok</w:t>
      </w:r>
    </w:p>
    <w:p w:rsidR="00172C56" w:rsidRDefault="00172C56" w:rsidP="00172C56">
      <w:pPr>
        <w:spacing w:line="276" w:lineRule="auto"/>
        <w:jc w:val="right"/>
        <w:rPr>
          <w:rFonts w:cs="Tahoma"/>
          <w:color w:val="auto"/>
        </w:rPr>
      </w:pPr>
    </w:p>
    <w:p w:rsidR="00172C56" w:rsidRDefault="00172C56" w:rsidP="00172C56">
      <w:pPr>
        <w:spacing w:line="276" w:lineRule="auto"/>
        <w:jc w:val="right"/>
        <w:rPr>
          <w:rFonts w:cs="Tahoma"/>
          <w:color w:val="auto"/>
        </w:rPr>
      </w:pPr>
    </w:p>
    <w:p w:rsidR="00172C56" w:rsidRDefault="00172C56" w:rsidP="00172C56">
      <w:pPr>
        <w:spacing w:line="276" w:lineRule="auto"/>
        <w:jc w:val="right"/>
        <w:rPr>
          <w:rFonts w:cs="Tahoma"/>
          <w:color w:val="auto"/>
        </w:rPr>
      </w:pPr>
    </w:p>
    <w:p w:rsidR="00172C56" w:rsidRPr="004E6E86" w:rsidRDefault="00172C56" w:rsidP="00172C56">
      <w:pPr>
        <w:spacing w:line="276" w:lineRule="auto"/>
        <w:jc w:val="right"/>
        <w:rPr>
          <w:rStyle w:val="Hipercze"/>
          <w:rFonts w:cs="Tahoma"/>
          <w:color w:val="auto"/>
        </w:rPr>
      </w:pPr>
    </w:p>
    <w:p w:rsidR="00172C56" w:rsidRPr="004E6E86" w:rsidRDefault="00172C56" w:rsidP="00172C56">
      <w:pPr>
        <w:pStyle w:val="Nagwek1"/>
        <w:spacing w:line="276" w:lineRule="auto"/>
        <w:jc w:val="center"/>
        <w:rPr>
          <w:rStyle w:val="Hipercze"/>
          <w:rFonts w:ascii="Book Antiqua" w:hAnsi="Book Antiqua" w:cs="Tahoma"/>
          <w:color w:val="auto"/>
          <w:u w:val="none"/>
        </w:rPr>
      </w:pPr>
      <w:bookmarkStart w:id="107" w:name="_Toc509470331"/>
      <w:bookmarkStart w:id="108" w:name="_Toc53050507"/>
      <w:bookmarkStart w:id="109" w:name="_Toc75770007"/>
      <w:bookmarkStart w:id="110" w:name="_Toc76619550"/>
      <w:bookmarkStart w:id="111" w:name="_Toc78801992"/>
      <w:bookmarkStart w:id="112" w:name="_Toc167361145"/>
      <w:bookmarkStart w:id="113" w:name="_Toc225234528"/>
      <w:r w:rsidRPr="004E6E86">
        <w:rPr>
          <w:rStyle w:val="Hipercze"/>
          <w:rFonts w:ascii="Book Antiqua" w:hAnsi="Book Antiqua" w:cs="Tahoma"/>
          <w:color w:val="auto"/>
          <w:u w:val="none"/>
        </w:rPr>
        <w:t>OŚWIADCZENIE</w:t>
      </w:r>
      <w:bookmarkEnd w:id="107"/>
      <w:bookmarkEnd w:id="108"/>
      <w:bookmarkEnd w:id="109"/>
      <w:bookmarkEnd w:id="110"/>
      <w:bookmarkEnd w:id="111"/>
      <w:bookmarkEnd w:id="112"/>
      <w:bookmarkEnd w:id="113"/>
    </w:p>
    <w:p w:rsidR="00172C56" w:rsidRPr="004E6E86" w:rsidRDefault="00172C56" w:rsidP="00172C56">
      <w:pPr>
        <w:spacing w:line="276" w:lineRule="auto"/>
        <w:jc w:val="both"/>
        <w:rPr>
          <w:rFonts w:cs="Tahoma"/>
          <w:color w:val="auto"/>
        </w:rPr>
      </w:pPr>
    </w:p>
    <w:p w:rsidR="00172C56" w:rsidRPr="004E6E86" w:rsidRDefault="00172C56" w:rsidP="00172C56">
      <w:pPr>
        <w:spacing w:line="276" w:lineRule="auto"/>
        <w:jc w:val="both"/>
        <w:rPr>
          <w:rFonts w:cs="Tahoma"/>
          <w:color w:val="auto"/>
          <w:szCs w:val="18"/>
        </w:rPr>
      </w:pPr>
      <w:r w:rsidRPr="004E6E86">
        <w:rPr>
          <w:rFonts w:cs="Tahoma"/>
          <w:color w:val="auto"/>
          <w:szCs w:val="18"/>
        </w:rPr>
        <w:t xml:space="preserve">Zgodnie z art. 34 ust. 3d pkt 3 Ustawy z dnia </w:t>
      </w:r>
      <w:r w:rsidR="00DF551B">
        <w:rPr>
          <w:rFonts w:cs="Tahoma"/>
          <w:color w:val="auto"/>
          <w:szCs w:val="18"/>
        </w:rPr>
        <w:t>7 lipca 1994r. Prawo oświadczam</w:t>
      </w:r>
      <w:r w:rsidRPr="004E6E86">
        <w:rPr>
          <w:rFonts w:cs="Tahoma"/>
          <w:color w:val="auto"/>
          <w:szCs w:val="18"/>
        </w:rPr>
        <w:t xml:space="preserve">, że </w:t>
      </w:r>
      <w:r>
        <w:rPr>
          <w:rFonts w:cs="Tahoma"/>
          <w:color w:val="auto"/>
          <w:szCs w:val="18"/>
        </w:rPr>
        <w:t>koncepcja projektu architektoniczno-budowlanego:</w:t>
      </w:r>
    </w:p>
    <w:p w:rsidR="00172C56" w:rsidRPr="004E6E86" w:rsidRDefault="00172C56" w:rsidP="00172C56">
      <w:pPr>
        <w:spacing w:line="276" w:lineRule="auto"/>
        <w:jc w:val="both"/>
        <w:rPr>
          <w:rFonts w:cs="Tahoma"/>
          <w:color w:val="auto"/>
          <w:szCs w:val="18"/>
        </w:rPr>
      </w:pPr>
    </w:p>
    <w:p w:rsidR="00172C56" w:rsidRDefault="00DF551B" w:rsidP="00172C56">
      <w:pPr>
        <w:spacing w:line="276" w:lineRule="auto"/>
        <w:jc w:val="both"/>
        <w:rPr>
          <w:rFonts w:cs="Tahoma"/>
          <w:b/>
          <w:color w:val="auto"/>
          <w:szCs w:val="24"/>
        </w:rPr>
      </w:pPr>
      <w:r w:rsidRPr="00CC34BC">
        <w:rPr>
          <w:rFonts w:cs="Tahoma"/>
          <w:b/>
          <w:color w:val="auto"/>
          <w:szCs w:val="24"/>
        </w:rPr>
        <w:t>„</w:t>
      </w:r>
      <w:r>
        <w:rPr>
          <w:rFonts w:cs="Tahoma"/>
          <w:b/>
          <w:color w:val="auto"/>
          <w:szCs w:val="24"/>
        </w:rPr>
        <w:t>Projekt koncepcji budowy budynku mieszkalnego wielorodzinnego wraz z niezbędną infrastrukturą techniczną na działce nr 339/8 w miejscowości Ustrzyki Dolne”</w:t>
      </w:r>
    </w:p>
    <w:p w:rsidR="00DF551B" w:rsidRDefault="00DF551B" w:rsidP="00172C56">
      <w:pPr>
        <w:spacing w:line="276" w:lineRule="auto"/>
        <w:jc w:val="both"/>
        <w:rPr>
          <w:rFonts w:cs="Tahoma"/>
          <w:color w:val="auto"/>
          <w:szCs w:val="18"/>
        </w:rPr>
      </w:pPr>
    </w:p>
    <w:p w:rsidR="00172C56" w:rsidRPr="004E6E86" w:rsidRDefault="00172C56" w:rsidP="00172C56">
      <w:pPr>
        <w:spacing w:line="276" w:lineRule="auto"/>
        <w:jc w:val="both"/>
        <w:rPr>
          <w:rFonts w:cs="Tahoma"/>
          <w:color w:val="auto"/>
          <w:sz w:val="16"/>
          <w:szCs w:val="18"/>
        </w:rPr>
      </w:pPr>
      <w:r w:rsidRPr="004E6E86">
        <w:rPr>
          <w:rFonts w:cs="Tahoma"/>
          <w:color w:val="auto"/>
          <w:szCs w:val="18"/>
        </w:rPr>
        <w:t>sporządzon</w:t>
      </w:r>
      <w:r>
        <w:rPr>
          <w:rFonts w:cs="Tahoma"/>
          <w:color w:val="auto"/>
          <w:szCs w:val="18"/>
        </w:rPr>
        <w:t>a</w:t>
      </w:r>
      <w:r w:rsidRPr="004E6E86">
        <w:rPr>
          <w:rFonts w:cs="Tahoma"/>
          <w:color w:val="auto"/>
          <w:szCs w:val="18"/>
        </w:rPr>
        <w:t xml:space="preserve"> w  </w:t>
      </w:r>
      <w:r w:rsidR="00287295">
        <w:rPr>
          <w:rFonts w:cs="Tahoma"/>
          <w:color w:val="auto"/>
          <w:szCs w:val="18"/>
        </w:rPr>
        <w:t>czerwcu 2025</w:t>
      </w:r>
      <w:r w:rsidRPr="004E6E86">
        <w:rPr>
          <w:rFonts w:cs="Tahoma"/>
          <w:color w:val="auto"/>
          <w:szCs w:val="18"/>
        </w:rPr>
        <w:t xml:space="preserve"> roku, został wykonany zgodnie z obowiązującymi przepisa</w:t>
      </w:r>
      <w:r>
        <w:rPr>
          <w:rFonts w:cs="Tahoma"/>
          <w:color w:val="auto"/>
          <w:szCs w:val="18"/>
        </w:rPr>
        <w:t xml:space="preserve">mi </w:t>
      </w:r>
      <w:r w:rsidRPr="004E6E86">
        <w:rPr>
          <w:rFonts w:cs="Tahoma"/>
          <w:color w:val="auto"/>
          <w:szCs w:val="18"/>
        </w:rPr>
        <w:t>w tym techniczno-budowlanymi, oraz zasadami wiedzy technicznej</w:t>
      </w:r>
      <w:r w:rsidRPr="004E6E86">
        <w:rPr>
          <w:rFonts w:cs="Tahoma"/>
          <w:color w:val="auto"/>
          <w:sz w:val="16"/>
          <w:szCs w:val="18"/>
        </w:rPr>
        <w:t>.</w:t>
      </w:r>
    </w:p>
    <w:p w:rsidR="00172C56" w:rsidRPr="004E6E86" w:rsidRDefault="00172C56" w:rsidP="00172C56">
      <w:pPr>
        <w:spacing w:line="276" w:lineRule="auto"/>
        <w:jc w:val="both"/>
        <w:rPr>
          <w:rFonts w:cs="Tahoma"/>
          <w:color w:val="auto"/>
          <w:sz w:val="16"/>
          <w:szCs w:val="18"/>
        </w:rPr>
      </w:pPr>
    </w:p>
    <w:p w:rsidR="00172C56" w:rsidRPr="00E01A3A" w:rsidRDefault="00172C56" w:rsidP="00172C56">
      <w:pPr>
        <w:pStyle w:val="Teksttreci60"/>
        <w:shd w:val="clear" w:color="auto" w:fill="auto"/>
        <w:spacing w:before="0" w:line="276" w:lineRule="auto"/>
        <w:jc w:val="both"/>
        <w:rPr>
          <w:rFonts w:ascii="Book Antiqua" w:hAnsi="Book Antiqua" w:cs="Tahoma"/>
          <w:sz w:val="20"/>
          <w:u w:val="single"/>
        </w:rPr>
      </w:pPr>
    </w:p>
    <w:p w:rsidR="009A1C10" w:rsidRDefault="009A1C10" w:rsidP="009A1C10">
      <w:pPr>
        <w:pStyle w:val="Teksttreci60"/>
        <w:shd w:val="clear" w:color="auto" w:fill="auto"/>
        <w:spacing w:before="0" w:line="276" w:lineRule="auto"/>
        <w:jc w:val="both"/>
        <w:rPr>
          <w:rFonts w:ascii="Book Antiqua" w:hAnsi="Book Antiqua" w:cs="Tahoma"/>
          <w:b w:val="0"/>
          <w:sz w:val="20"/>
        </w:rPr>
      </w:pPr>
    </w:p>
    <w:p w:rsidR="00B55425" w:rsidRPr="008C6FE9" w:rsidRDefault="00B55425" w:rsidP="00B55425">
      <w:pPr>
        <w:spacing w:line="276" w:lineRule="auto"/>
        <w:ind w:left="0" w:firstLine="0"/>
        <w:rPr>
          <w:color w:val="auto"/>
        </w:rPr>
      </w:pPr>
    </w:p>
    <w:p w:rsidR="00B55425" w:rsidRPr="008C6FE9" w:rsidRDefault="00B55425" w:rsidP="00B55425">
      <w:pPr>
        <w:spacing w:line="276" w:lineRule="auto"/>
        <w:ind w:left="0" w:firstLine="0"/>
        <w:rPr>
          <w:color w:val="auto"/>
        </w:rPr>
      </w:pPr>
    </w:p>
    <w:p w:rsidR="00B55425" w:rsidRPr="008C6FE9" w:rsidRDefault="00B55425" w:rsidP="00B55425">
      <w:pPr>
        <w:spacing w:line="276" w:lineRule="auto"/>
        <w:ind w:left="0" w:firstLine="0"/>
        <w:rPr>
          <w:color w:val="auto"/>
        </w:rPr>
      </w:pPr>
    </w:p>
    <w:p w:rsidR="00B55425" w:rsidRDefault="00B55425"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Default="00FE51FA" w:rsidP="00B55425">
      <w:pPr>
        <w:spacing w:line="276" w:lineRule="auto"/>
        <w:ind w:left="0" w:firstLine="0"/>
        <w:rPr>
          <w:color w:val="auto"/>
        </w:rPr>
      </w:pPr>
    </w:p>
    <w:p w:rsidR="00FE51FA" w:rsidRPr="008C6FE9" w:rsidRDefault="00FE51FA" w:rsidP="00B55425">
      <w:pPr>
        <w:spacing w:line="276" w:lineRule="auto"/>
        <w:ind w:left="0" w:firstLine="0"/>
        <w:rPr>
          <w:color w:val="auto"/>
        </w:rPr>
      </w:pPr>
    </w:p>
    <w:p w:rsidR="009A1C10" w:rsidRDefault="009A1C10" w:rsidP="00DF551B">
      <w:pPr>
        <w:ind w:left="0" w:firstLine="0"/>
      </w:pPr>
    </w:p>
    <w:p w:rsidR="0060657D" w:rsidRDefault="0060657D" w:rsidP="00DA6425">
      <w:pPr>
        <w:spacing w:after="0" w:line="240" w:lineRule="auto"/>
        <w:ind w:left="0" w:firstLine="0"/>
        <w:jc w:val="center"/>
        <w:rPr>
          <w:rStyle w:val="Hipercze"/>
          <w:rFonts w:cs="Tahoma"/>
          <w:color w:val="auto"/>
          <w:u w:val="none"/>
        </w:rPr>
      </w:pPr>
      <w:r>
        <w:br w:type="page"/>
      </w:r>
      <w:bookmarkStart w:id="114" w:name="_Toc53050508"/>
      <w:bookmarkStart w:id="115" w:name="_Toc75770008"/>
      <w:bookmarkStart w:id="116" w:name="_Toc76619551"/>
      <w:bookmarkStart w:id="117" w:name="_Toc78801993"/>
      <w:bookmarkStart w:id="118" w:name="_Toc94505927"/>
      <w:bookmarkStart w:id="119" w:name="_Toc125115896"/>
      <w:r w:rsidRPr="005F396B">
        <w:rPr>
          <w:rStyle w:val="Hipercze"/>
          <w:rFonts w:cs="Tahoma"/>
          <w:color w:val="auto"/>
          <w:u w:val="none"/>
        </w:rPr>
        <w:lastRenderedPageBreak/>
        <w:t>UPRAWNIENIA</w:t>
      </w:r>
      <w:bookmarkEnd w:id="114"/>
      <w:bookmarkEnd w:id="115"/>
      <w:bookmarkEnd w:id="116"/>
      <w:bookmarkEnd w:id="117"/>
      <w:bookmarkEnd w:id="118"/>
      <w:bookmarkEnd w:id="119"/>
    </w:p>
    <w:p w:rsidR="0060657D" w:rsidRDefault="00DA6425" w:rsidP="00DA6425">
      <w:pPr>
        <w:spacing w:after="0" w:line="240" w:lineRule="auto"/>
        <w:ind w:left="0" w:firstLine="0"/>
        <w:jc w:val="center"/>
        <w:rPr>
          <w:rStyle w:val="Hipercze"/>
          <w:rFonts w:cs="Tahoma"/>
          <w:b/>
          <w:color w:val="auto"/>
          <w:u w:val="none"/>
        </w:rPr>
      </w:pPr>
      <w:r>
        <w:rPr>
          <w:noProof/>
        </w:rPr>
        <w:drawing>
          <wp:inline distT="0" distB="0" distL="0" distR="0" wp14:anchorId="5CF3107D" wp14:editId="2C9FBBDC">
            <wp:extent cx="5452281" cy="7773318"/>
            <wp:effectExtent l="0" t="0" r="0" b="0"/>
            <wp:docPr id="19898028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02819" name=""/>
                    <pic:cNvPicPr/>
                  </pic:nvPicPr>
                  <pic:blipFill>
                    <a:blip r:embed="rId9"/>
                    <a:stretch>
                      <a:fillRect/>
                    </a:stretch>
                  </pic:blipFill>
                  <pic:spPr>
                    <a:xfrm>
                      <a:off x="0" y="0"/>
                      <a:ext cx="5454446" cy="7776404"/>
                    </a:xfrm>
                    <a:prstGeom prst="rect">
                      <a:avLst/>
                    </a:prstGeom>
                  </pic:spPr>
                </pic:pic>
              </a:graphicData>
            </a:graphic>
          </wp:inline>
        </w:drawing>
      </w:r>
    </w:p>
    <w:p w:rsidR="0060657D" w:rsidRDefault="0060657D" w:rsidP="0060657D">
      <w:pPr>
        <w:pStyle w:val="Nagwek1"/>
        <w:spacing w:line="276" w:lineRule="auto"/>
        <w:jc w:val="center"/>
        <w:rPr>
          <w:rStyle w:val="Hipercze"/>
          <w:rFonts w:ascii="Book Antiqua" w:hAnsi="Book Antiqua" w:cs="Tahoma"/>
          <w:color w:val="auto"/>
          <w:u w:val="none"/>
        </w:rPr>
      </w:pPr>
      <w:bookmarkStart w:id="120" w:name="_Toc125115897"/>
      <w:bookmarkStart w:id="121" w:name="_Toc225234529"/>
      <w:r w:rsidRPr="005F396B">
        <w:rPr>
          <w:rStyle w:val="Hipercze"/>
          <w:rFonts w:ascii="Book Antiqua" w:hAnsi="Book Antiqua" w:cs="Tahoma"/>
          <w:color w:val="auto"/>
          <w:u w:val="none"/>
        </w:rPr>
        <w:lastRenderedPageBreak/>
        <w:t>ZAŚWIADCZENIE Z IZBY</w:t>
      </w:r>
      <w:bookmarkEnd w:id="120"/>
      <w:bookmarkEnd w:id="121"/>
      <w:r w:rsidRPr="005F396B">
        <w:rPr>
          <w:rStyle w:val="Hipercze"/>
          <w:rFonts w:ascii="Book Antiqua" w:hAnsi="Book Antiqua" w:cs="Tahoma"/>
          <w:color w:val="auto"/>
          <w:u w:val="none"/>
        </w:rPr>
        <w:t xml:space="preserve"> </w:t>
      </w:r>
    </w:p>
    <w:p w:rsidR="00DA6425" w:rsidRPr="00DA6425" w:rsidRDefault="00DA6425" w:rsidP="00DA6425">
      <w:r>
        <w:rPr>
          <w:noProof/>
        </w:rPr>
        <w:drawing>
          <wp:inline distT="0" distB="0" distL="0" distR="0" wp14:anchorId="39161EE5" wp14:editId="20AC0844">
            <wp:extent cx="5766400" cy="8161361"/>
            <wp:effectExtent l="0" t="0" r="6350" b="0"/>
            <wp:docPr id="18600255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25509" name=""/>
                    <pic:cNvPicPr/>
                  </pic:nvPicPr>
                  <pic:blipFill>
                    <a:blip r:embed="rId10"/>
                    <a:stretch>
                      <a:fillRect/>
                    </a:stretch>
                  </pic:blipFill>
                  <pic:spPr>
                    <a:xfrm>
                      <a:off x="0" y="0"/>
                      <a:ext cx="5767644" cy="8163122"/>
                    </a:xfrm>
                    <a:prstGeom prst="rect">
                      <a:avLst/>
                    </a:prstGeom>
                  </pic:spPr>
                </pic:pic>
              </a:graphicData>
            </a:graphic>
          </wp:inline>
        </w:drawing>
      </w:r>
    </w:p>
    <w:sectPr w:rsidR="00DA6425" w:rsidRPr="00DA6425" w:rsidSect="00260A5F">
      <w:headerReference w:type="default" r:id="rId11"/>
      <w:footerReference w:type="even" r:id="rId12"/>
      <w:footerReference w:type="default" r:id="rId13"/>
      <w:footerReference w:type="first" r:id="rId14"/>
      <w:pgSz w:w="11906" w:h="16838"/>
      <w:pgMar w:top="1134" w:right="851" w:bottom="1134" w:left="1134" w:header="709" w:footer="709" w:gutter="56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A40EE" w:rsidRDefault="002A40EE">
      <w:pPr>
        <w:spacing w:after="0" w:line="240" w:lineRule="auto"/>
      </w:pPr>
      <w:r>
        <w:separator/>
      </w:r>
    </w:p>
  </w:endnote>
  <w:endnote w:type="continuationSeparator" w:id="0">
    <w:p w:rsidR="002A40EE" w:rsidRDefault="002A40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OpenSymbol">
    <w:panose1 w:val="05010000000000000000"/>
    <w:charset w:val="00"/>
    <w:family w:val="auto"/>
    <w:pitch w:val="variable"/>
    <w:sig w:usb0="800000AF" w:usb1="1001ECEA" w:usb2="00000000" w:usb3="00000000" w:csb0="80000001" w:csb1="00000000"/>
  </w:font>
  <w:font w:name="Mangal">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PL Ottawa">
    <w:altName w:val="Courier New"/>
    <w:charset w:val="00"/>
    <w:family w:val="swiss"/>
    <w:pitch w:val="variable"/>
    <w:sig w:usb0="00000003" w:usb1="00000000" w:usb2="00000000" w:usb3="00000000" w:csb0="00000001" w:csb1="00000000"/>
  </w:font>
  <w:font w:name="MS Mincho">
    <w:altName w:val="ＭＳ 明朝"/>
    <w:panose1 w:val="02020609040205080304"/>
    <w:charset w:val="80"/>
    <w:family w:val="roman"/>
    <w:notTrueType/>
    <w:pitch w:val="fixed"/>
    <w:sig w:usb0="00000000" w:usb1="08070000" w:usb2="00000010" w:usb3="00000000" w:csb0="00020000" w:csb1="00000000"/>
  </w:font>
  <w:font w:name="Palatino Linotype">
    <w:panose1 w:val="02040502050505030304"/>
    <w:charset w:val="EE"/>
    <w:family w:val="roman"/>
    <w:pitch w:val="variable"/>
    <w:sig w:usb0="E0000287" w:usb1="40000013" w:usb2="00000000" w:usb3="00000000" w:csb0="0000019F" w:csb1="00000000"/>
  </w:font>
  <w:font w:name="CIDFont+F2">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34EDD" w:rsidRDefault="00134EDD">
    <w:pPr>
      <w:spacing w:after="0" w:line="259" w:lineRule="auto"/>
      <w:ind w:left="552" w:firstLine="0"/>
      <w:jc w:val="center"/>
    </w:pPr>
    <w:r>
      <w:rPr>
        <w:rFonts w:ascii="Calibri" w:eastAsia="Calibri" w:hAnsi="Calibri" w:cs="Calibri"/>
        <w:noProof/>
      </w:rPr>
      <mc:AlternateContent>
        <mc:Choice Requires="wpg">
          <w:drawing>
            <wp:anchor distT="0" distB="0" distL="114300" distR="114300" simplePos="0" relativeHeight="251657728" behindDoc="0" locked="0" layoutInCell="1" allowOverlap="1" wp14:anchorId="04F9792A" wp14:editId="71A9EF9C">
              <wp:simplePos x="0" y="0"/>
              <wp:positionH relativeFrom="page">
                <wp:posOffset>1242060</wp:posOffset>
              </wp:positionH>
              <wp:positionV relativeFrom="page">
                <wp:posOffset>10139045</wp:posOffset>
              </wp:positionV>
              <wp:extent cx="5436870" cy="18415"/>
              <wp:effectExtent l="3810" t="4445" r="0" b="0"/>
              <wp:wrapSquare wrapText="bothSides"/>
              <wp:docPr id="7" name="Group 29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6870" cy="18415"/>
                        <a:chOff x="0" y="0"/>
                        <a:chExt cx="54369" cy="182"/>
                      </a:xfrm>
                    </wpg:grpSpPr>
                    <wps:wsp>
                      <wps:cNvPr id="8" name="Shape 30671"/>
                      <wps:cNvSpPr>
                        <a:spLocks/>
                      </wps:cNvSpPr>
                      <wps:spPr bwMode="auto">
                        <a:xfrm>
                          <a:off x="0" y="0"/>
                          <a:ext cx="54369" cy="182"/>
                        </a:xfrm>
                        <a:custGeom>
                          <a:avLst/>
                          <a:gdLst>
                            <a:gd name="T0" fmla="*/ 0 w 5436997"/>
                            <a:gd name="T1" fmla="*/ 0 h 18288"/>
                            <a:gd name="T2" fmla="*/ 5436997 w 5436997"/>
                            <a:gd name="T3" fmla="*/ 0 h 18288"/>
                            <a:gd name="T4" fmla="*/ 5436997 w 5436997"/>
                            <a:gd name="T5" fmla="*/ 18288 h 18288"/>
                            <a:gd name="T6" fmla="*/ 0 w 5436997"/>
                            <a:gd name="T7" fmla="*/ 18288 h 18288"/>
                            <a:gd name="T8" fmla="*/ 0 w 5436997"/>
                            <a:gd name="T9" fmla="*/ 0 h 18288"/>
                            <a:gd name="T10" fmla="*/ 0 w 5436997"/>
                            <a:gd name="T11" fmla="*/ 0 h 18288"/>
                            <a:gd name="T12" fmla="*/ 5436997 w 5436997"/>
                            <a:gd name="T13" fmla="*/ 18288 h 18288"/>
                          </a:gdLst>
                          <a:ahLst/>
                          <a:cxnLst>
                            <a:cxn ang="0">
                              <a:pos x="T0" y="T1"/>
                            </a:cxn>
                            <a:cxn ang="0">
                              <a:pos x="T2" y="T3"/>
                            </a:cxn>
                            <a:cxn ang="0">
                              <a:pos x="T4" y="T5"/>
                            </a:cxn>
                            <a:cxn ang="0">
                              <a:pos x="T6" y="T7"/>
                            </a:cxn>
                            <a:cxn ang="0">
                              <a:pos x="T8" y="T9"/>
                            </a:cxn>
                          </a:cxnLst>
                          <a:rect l="T10" t="T11" r="T12" b="T13"/>
                          <a:pathLst>
                            <a:path w="5436997" h="18288">
                              <a:moveTo>
                                <a:pt x="0" y="0"/>
                              </a:moveTo>
                              <a:lnTo>
                                <a:pt x="5436997" y="0"/>
                              </a:lnTo>
                              <a:lnTo>
                                <a:pt x="5436997" y="18288"/>
                              </a:lnTo>
                              <a:lnTo>
                                <a:pt x="0" y="182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A9DE24" id="Group 29710" o:spid="_x0000_s1026" style="position:absolute;margin-left:97.8pt;margin-top:798.35pt;width:428.1pt;height:1.45pt;z-index:251657728;mso-position-horizontal-relative:page;mso-position-vertical-relative:page" coordsize="54369,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">
              <v:shape id="Shape 30671" o:spid="_x0000_s1027" style="position:absolute;width:54369;height:182;visibility:visible;mso-wrap-style:square;v-text-anchor:top" coordsize="5436997,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" path="m,l5436997,r,18288l,18288,,e" fillcolor="black" stroked="f" strokeweight="0">
                <v:stroke miterlimit="83231f" joinstyle="miter"/>
                <v:path arrowok="t" o:connecttype="custom" o:connectlocs="0,0;54369,0;54369,182;0,182;0,0" o:connectangles="0,0,0,0,0" textboxrect="0,0,5436997,18288"/>
              </v:shape>
              <w10:wrap type="square" anchorx="page" anchory="page"/>
            </v:group>
          </w:pict>
        </mc:Fallback>
      </mc:AlternateContent>
    </w:r>
    <w:r>
      <w:rPr>
        <w:sz w:val="20"/>
      </w:rPr>
      <w:t xml:space="preserve"> </w:t>
    </w:r>
  </w:p>
  <w:p w:rsidR="00134EDD" w:rsidRDefault="00134EDD">
    <w:pPr>
      <w:spacing w:after="106" w:line="259" w:lineRule="auto"/>
      <w:ind w:left="522" w:firstLine="0"/>
      <w:jc w:val="center"/>
    </w:pPr>
    <w:r>
      <w:rPr>
        <w:sz w:val="8"/>
      </w:rPr>
      <w:t xml:space="preserve"> </w:t>
    </w:r>
  </w:p>
  <w:p w:rsidR="00134EDD" w:rsidRDefault="00134EDD">
    <w:pPr>
      <w:spacing w:after="0" w:line="259" w:lineRule="auto"/>
      <w:ind w:left="506" w:firstLine="0"/>
      <w:jc w:val="center"/>
    </w:pPr>
    <w:r>
      <w:rPr>
        <w:sz w:val="20"/>
      </w:rPr>
      <w:t xml:space="preserve">Strona </w:t>
    </w:r>
    <w:r>
      <w:fldChar w:fldCharType="begin"/>
    </w:r>
    <w:r>
      <w:instrText xml:space="preserve"> PAGE   \* MERGEFORMAT </w:instrText>
    </w:r>
    <w:r>
      <w:fldChar w:fldCharType="separate"/>
    </w:r>
    <w:r>
      <w:rPr>
        <w:b/>
        <w:sz w:val="20"/>
      </w:rPr>
      <w:t>1</w:t>
    </w:r>
    <w:r>
      <w:rPr>
        <w:b/>
        <w:sz w:val="20"/>
      </w:rPr>
      <w:fldChar w:fldCharType="end"/>
    </w:r>
    <w:r>
      <w:rPr>
        <w:sz w:val="20"/>
      </w:rPr>
      <w:t xml:space="preserve"> z </w:t>
    </w:r>
    <w:fldSimple w:instr=" NUMPAGES   \* MERGEFORMAT ">
      <w:r w:rsidRPr="009A3F54">
        <w:rPr>
          <w:b/>
          <w:noProof/>
          <w:sz w:val="20"/>
        </w:rPr>
        <w:t>22</w:t>
      </w:r>
    </w:fldSimple>
    <w:r>
      <w:rPr>
        <w:sz w:val="20"/>
      </w:rPr>
      <w:t xml:space="preserve"> </w:t>
    </w:r>
  </w:p>
  <w:p w:rsidR="00134EDD" w:rsidRDefault="00134EDD">
    <w:pPr>
      <w:spacing w:after="0" w:line="259" w:lineRule="auto"/>
      <w:ind w:left="509" w:firstLine="0"/>
    </w:pPr>
    <w:r>
      <w:rPr>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34EDD" w:rsidRDefault="00134EDD">
    <w:pPr>
      <w:spacing w:after="0" w:line="259" w:lineRule="auto"/>
      <w:ind w:left="552" w:firstLine="0"/>
      <w:jc w:val="center"/>
    </w:pPr>
    <w:r>
      <w:rPr>
        <w:rFonts w:ascii="Calibri" w:eastAsia="Calibri" w:hAnsi="Calibri" w:cs="Calibri"/>
        <w:noProof/>
      </w:rPr>
      <mc:AlternateContent>
        <mc:Choice Requires="wpg">
          <w:drawing>
            <wp:anchor distT="0" distB="0" distL="114300" distR="114300" simplePos="0" relativeHeight="251654656" behindDoc="0" locked="0" layoutInCell="1" allowOverlap="1" wp14:anchorId="135D0CE0" wp14:editId="73C3B5D4">
              <wp:simplePos x="0" y="0"/>
              <wp:positionH relativeFrom="page">
                <wp:posOffset>1242060</wp:posOffset>
              </wp:positionH>
              <wp:positionV relativeFrom="page">
                <wp:posOffset>10139045</wp:posOffset>
              </wp:positionV>
              <wp:extent cx="5436870" cy="18415"/>
              <wp:effectExtent l="3810" t="4445" r="0" b="0"/>
              <wp:wrapSquare wrapText="bothSides"/>
              <wp:docPr id="5" name="Group 29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6870" cy="18415"/>
                        <a:chOff x="0" y="0"/>
                        <a:chExt cx="54369" cy="182"/>
                      </a:xfrm>
                    </wpg:grpSpPr>
                    <wps:wsp>
                      <wps:cNvPr id="6" name="Shape 30670"/>
                      <wps:cNvSpPr>
                        <a:spLocks/>
                      </wps:cNvSpPr>
                      <wps:spPr bwMode="auto">
                        <a:xfrm>
                          <a:off x="0" y="0"/>
                          <a:ext cx="54369" cy="182"/>
                        </a:xfrm>
                        <a:custGeom>
                          <a:avLst/>
                          <a:gdLst>
                            <a:gd name="T0" fmla="*/ 0 w 5436997"/>
                            <a:gd name="T1" fmla="*/ 0 h 18288"/>
                            <a:gd name="T2" fmla="*/ 5436997 w 5436997"/>
                            <a:gd name="T3" fmla="*/ 0 h 18288"/>
                            <a:gd name="T4" fmla="*/ 5436997 w 5436997"/>
                            <a:gd name="T5" fmla="*/ 18288 h 18288"/>
                            <a:gd name="T6" fmla="*/ 0 w 5436997"/>
                            <a:gd name="T7" fmla="*/ 18288 h 18288"/>
                            <a:gd name="T8" fmla="*/ 0 w 5436997"/>
                            <a:gd name="T9" fmla="*/ 0 h 18288"/>
                            <a:gd name="T10" fmla="*/ 0 w 5436997"/>
                            <a:gd name="T11" fmla="*/ 0 h 18288"/>
                            <a:gd name="T12" fmla="*/ 5436997 w 5436997"/>
                            <a:gd name="T13" fmla="*/ 18288 h 18288"/>
                          </a:gdLst>
                          <a:ahLst/>
                          <a:cxnLst>
                            <a:cxn ang="0">
                              <a:pos x="T0" y="T1"/>
                            </a:cxn>
                            <a:cxn ang="0">
                              <a:pos x="T2" y="T3"/>
                            </a:cxn>
                            <a:cxn ang="0">
                              <a:pos x="T4" y="T5"/>
                            </a:cxn>
                            <a:cxn ang="0">
                              <a:pos x="T6" y="T7"/>
                            </a:cxn>
                            <a:cxn ang="0">
                              <a:pos x="T8" y="T9"/>
                            </a:cxn>
                          </a:cxnLst>
                          <a:rect l="T10" t="T11" r="T12" b="T13"/>
                          <a:pathLst>
                            <a:path w="5436997" h="18288">
                              <a:moveTo>
                                <a:pt x="0" y="0"/>
                              </a:moveTo>
                              <a:lnTo>
                                <a:pt x="5436997" y="0"/>
                              </a:lnTo>
                              <a:lnTo>
                                <a:pt x="5436997" y="18288"/>
                              </a:lnTo>
                              <a:lnTo>
                                <a:pt x="0" y="182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1CDFD" id="Group 29688" o:spid="_x0000_s1026" style="position:absolute;margin-left:97.8pt;margin-top:798.35pt;width:428.1pt;height:1.45pt;z-index:251654656;mso-position-horizontal-relative:page;mso-position-vertical-relative:page" coordsize="54369,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">
              <v:shape id="Shape 30670" o:spid="_x0000_s1027" style="position:absolute;width:54369;height:182;visibility:visible;mso-wrap-style:square;v-text-anchor:top" coordsize="5436997,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" path="m,l5436997,r,18288l,18288,,e" fillcolor="black" stroked="f" strokeweight="0">
                <v:stroke miterlimit="83231f" joinstyle="miter"/>
                <v:path arrowok="t" o:connecttype="custom" o:connectlocs="0,0;54369,0;54369,182;0,182;0,0" o:connectangles="0,0,0,0,0" textboxrect="0,0,5436997,18288"/>
              </v:shape>
              <w10:wrap type="square" anchorx="page" anchory="page"/>
            </v:group>
          </w:pict>
        </mc:Fallback>
      </mc:AlternateContent>
    </w:r>
    <w:r>
      <w:rPr>
        <w:sz w:val="20"/>
      </w:rPr>
      <w:t xml:space="preserve"> </w:t>
    </w:r>
  </w:p>
  <w:p w:rsidR="00134EDD" w:rsidRDefault="00134EDD">
    <w:pPr>
      <w:spacing w:after="106" w:line="259" w:lineRule="auto"/>
      <w:ind w:left="522" w:firstLine="0"/>
      <w:jc w:val="center"/>
    </w:pPr>
    <w:r>
      <w:rPr>
        <w:sz w:val="8"/>
      </w:rPr>
      <w:t xml:space="preserve"> </w:t>
    </w:r>
  </w:p>
  <w:p w:rsidR="00134EDD" w:rsidRDefault="00134EDD">
    <w:pPr>
      <w:spacing w:after="0" w:line="259" w:lineRule="auto"/>
      <w:ind w:left="506" w:firstLine="0"/>
      <w:jc w:val="center"/>
    </w:pPr>
    <w:r>
      <w:rPr>
        <w:sz w:val="20"/>
      </w:rPr>
      <w:t xml:space="preserve">Strona </w:t>
    </w:r>
    <w:r>
      <w:fldChar w:fldCharType="begin"/>
    </w:r>
    <w:r>
      <w:instrText xml:space="preserve"> PAGE   \* MERGEFORMAT </w:instrText>
    </w:r>
    <w:r>
      <w:fldChar w:fldCharType="separate"/>
    </w:r>
    <w:r w:rsidR="008C415D" w:rsidRPr="008C415D">
      <w:rPr>
        <w:b/>
        <w:noProof/>
        <w:sz w:val="20"/>
      </w:rPr>
      <w:t>2</w:t>
    </w:r>
    <w:r>
      <w:rPr>
        <w:b/>
        <w:sz w:val="20"/>
      </w:rPr>
      <w:fldChar w:fldCharType="end"/>
    </w:r>
  </w:p>
  <w:p w:rsidR="00134EDD" w:rsidRDefault="00134EDD">
    <w:pPr>
      <w:spacing w:after="0" w:line="259" w:lineRule="auto"/>
      <w:ind w:left="509" w:firstLine="0"/>
    </w:pPr>
    <w:r>
      <w:rPr>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34EDD" w:rsidRDefault="00134EDD">
    <w:pPr>
      <w:spacing w:after="0" w:line="259" w:lineRule="auto"/>
      <w:ind w:left="552" w:firstLine="0"/>
      <w:jc w:val="center"/>
    </w:pPr>
    <w:r>
      <w:rPr>
        <w:rFonts w:ascii="Calibri" w:eastAsia="Calibri" w:hAnsi="Calibri" w:cs="Calibri"/>
        <w:noProof/>
      </w:rPr>
      <mc:AlternateContent>
        <mc:Choice Requires="wpg">
          <w:drawing>
            <wp:anchor distT="0" distB="0" distL="114300" distR="114300" simplePos="0" relativeHeight="251660800" behindDoc="0" locked="0" layoutInCell="1" allowOverlap="1" wp14:anchorId="614C247A" wp14:editId="41204BF7">
              <wp:simplePos x="0" y="0"/>
              <wp:positionH relativeFrom="page">
                <wp:posOffset>1242060</wp:posOffset>
              </wp:positionH>
              <wp:positionV relativeFrom="page">
                <wp:posOffset>10139045</wp:posOffset>
              </wp:positionV>
              <wp:extent cx="5436870" cy="18415"/>
              <wp:effectExtent l="3810" t="4445" r="0" b="0"/>
              <wp:wrapSquare wrapText="bothSides"/>
              <wp:docPr id="3" name="Group 296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6870" cy="18415"/>
                        <a:chOff x="0" y="0"/>
                        <a:chExt cx="54369" cy="182"/>
                      </a:xfrm>
                    </wpg:grpSpPr>
                    <wps:wsp>
                      <wps:cNvPr id="4" name="Shape 30669"/>
                      <wps:cNvSpPr>
                        <a:spLocks/>
                      </wps:cNvSpPr>
                      <wps:spPr bwMode="auto">
                        <a:xfrm>
                          <a:off x="0" y="0"/>
                          <a:ext cx="54369" cy="182"/>
                        </a:xfrm>
                        <a:custGeom>
                          <a:avLst/>
                          <a:gdLst>
                            <a:gd name="T0" fmla="*/ 0 w 5436997"/>
                            <a:gd name="T1" fmla="*/ 0 h 18288"/>
                            <a:gd name="T2" fmla="*/ 5436997 w 5436997"/>
                            <a:gd name="T3" fmla="*/ 0 h 18288"/>
                            <a:gd name="T4" fmla="*/ 5436997 w 5436997"/>
                            <a:gd name="T5" fmla="*/ 18288 h 18288"/>
                            <a:gd name="T6" fmla="*/ 0 w 5436997"/>
                            <a:gd name="T7" fmla="*/ 18288 h 18288"/>
                            <a:gd name="T8" fmla="*/ 0 w 5436997"/>
                            <a:gd name="T9" fmla="*/ 0 h 18288"/>
                            <a:gd name="T10" fmla="*/ 0 w 5436997"/>
                            <a:gd name="T11" fmla="*/ 0 h 18288"/>
                            <a:gd name="T12" fmla="*/ 5436997 w 5436997"/>
                            <a:gd name="T13" fmla="*/ 18288 h 18288"/>
                          </a:gdLst>
                          <a:ahLst/>
                          <a:cxnLst>
                            <a:cxn ang="0">
                              <a:pos x="T0" y="T1"/>
                            </a:cxn>
                            <a:cxn ang="0">
                              <a:pos x="T2" y="T3"/>
                            </a:cxn>
                            <a:cxn ang="0">
                              <a:pos x="T4" y="T5"/>
                            </a:cxn>
                            <a:cxn ang="0">
                              <a:pos x="T6" y="T7"/>
                            </a:cxn>
                            <a:cxn ang="0">
                              <a:pos x="T8" y="T9"/>
                            </a:cxn>
                          </a:cxnLst>
                          <a:rect l="T10" t="T11" r="T12" b="T13"/>
                          <a:pathLst>
                            <a:path w="5436997" h="18288">
                              <a:moveTo>
                                <a:pt x="0" y="0"/>
                              </a:moveTo>
                              <a:lnTo>
                                <a:pt x="5436997" y="0"/>
                              </a:lnTo>
                              <a:lnTo>
                                <a:pt x="5436997" y="18288"/>
                              </a:lnTo>
                              <a:lnTo>
                                <a:pt x="0" y="182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7DAF4F" id="Group 29666" o:spid="_x0000_s1026" style="position:absolute;margin-left:97.8pt;margin-top:798.35pt;width:428.1pt;height:1.45pt;z-index:251660800;mso-position-horizontal-relative:page;mso-position-vertical-relative:page" coordsize="54369,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">
              <v:shape id="Shape 30669" o:spid="_x0000_s1027" style="position:absolute;width:54369;height:182;visibility:visible;mso-wrap-style:square;v-text-anchor:top" coordsize="5436997,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" path="m,l5436997,r,18288l,18288,,e" fillcolor="black" stroked="f" strokeweight="0">
                <v:stroke miterlimit="83231f" joinstyle="miter"/>
                <v:path arrowok="t" o:connecttype="custom" o:connectlocs="0,0;54369,0;54369,182;0,182;0,0" o:connectangles="0,0,0,0,0" textboxrect="0,0,5436997,18288"/>
              </v:shape>
              <w10:wrap type="square" anchorx="page" anchory="page"/>
            </v:group>
          </w:pict>
        </mc:Fallback>
      </mc:AlternateContent>
    </w:r>
    <w:r>
      <w:rPr>
        <w:sz w:val="20"/>
      </w:rPr>
      <w:t xml:space="preserve"> </w:t>
    </w:r>
  </w:p>
  <w:p w:rsidR="00134EDD" w:rsidRDefault="00134EDD">
    <w:pPr>
      <w:spacing w:after="106" w:line="259" w:lineRule="auto"/>
      <w:ind w:left="522" w:firstLine="0"/>
      <w:jc w:val="center"/>
    </w:pPr>
    <w:r>
      <w:rPr>
        <w:sz w:val="8"/>
      </w:rPr>
      <w:t xml:space="preserve"> </w:t>
    </w:r>
  </w:p>
  <w:p w:rsidR="00134EDD" w:rsidRDefault="00134EDD">
    <w:pPr>
      <w:spacing w:after="0" w:line="259" w:lineRule="auto"/>
      <w:ind w:left="506" w:firstLine="0"/>
      <w:jc w:val="center"/>
    </w:pPr>
    <w:r>
      <w:rPr>
        <w:sz w:val="20"/>
      </w:rPr>
      <w:t xml:space="preserve">Strona </w:t>
    </w:r>
    <w:r>
      <w:fldChar w:fldCharType="begin"/>
    </w:r>
    <w:r>
      <w:instrText xml:space="preserve"> PAGE   \* MERGEFORMAT </w:instrText>
    </w:r>
    <w:r>
      <w:fldChar w:fldCharType="separate"/>
    </w:r>
    <w:r>
      <w:rPr>
        <w:b/>
        <w:sz w:val="20"/>
      </w:rPr>
      <w:t>1</w:t>
    </w:r>
    <w:r>
      <w:rPr>
        <w:b/>
        <w:sz w:val="20"/>
      </w:rPr>
      <w:fldChar w:fldCharType="end"/>
    </w:r>
    <w:r>
      <w:rPr>
        <w:sz w:val="20"/>
      </w:rPr>
      <w:t xml:space="preserve"> z </w:t>
    </w:r>
    <w:fldSimple w:instr=" NUMPAGES   \* MERGEFORMAT ">
      <w:r w:rsidRPr="009A3F54">
        <w:rPr>
          <w:b/>
          <w:noProof/>
          <w:sz w:val="20"/>
        </w:rPr>
        <w:t>22</w:t>
      </w:r>
    </w:fldSimple>
    <w:r>
      <w:rPr>
        <w:sz w:val="20"/>
      </w:rPr>
      <w:t xml:space="preserve"> </w:t>
    </w:r>
  </w:p>
  <w:p w:rsidR="00134EDD" w:rsidRDefault="00134EDD">
    <w:pPr>
      <w:spacing w:after="0" w:line="259" w:lineRule="auto"/>
      <w:ind w:left="509" w:firstLine="0"/>
    </w:pPr>
    <w:r>
      <w:rPr>
        <w:sz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A40EE" w:rsidRDefault="002A40EE">
      <w:pPr>
        <w:spacing w:after="0" w:line="240" w:lineRule="auto"/>
      </w:pPr>
      <w:r>
        <w:separator/>
      </w:r>
    </w:p>
  </w:footnote>
  <w:footnote w:type="continuationSeparator" w:id="0">
    <w:p w:rsidR="002A40EE" w:rsidRDefault="002A40EE">
      <w:pPr>
        <w:spacing w:after="0" w:line="240" w:lineRule="auto"/>
      </w:pPr>
      <w:r>
        <w:continuationSeparator/>
      </w:r>
    </w:p>
  </w:footnote>
  <w:footnote w:id="1">
    <w:p w:rsidR="00134EDD" w:rsidRPr="003D2DF5" w:rsidRDefault="00134EDD" w:rsidP="00BF5BF8">
      <w:pPr>
        <w:autoSpaceDE w:val="0"/>
        <w:autoSpaceDN w:val="0"/>
        <w:adjustRightInd w:val="0"/>
        <w:jc w:val="both"/>
        <w:rPr>
          <w:rFonts w:eastAsia="CIDFont+F2"/>
          <w:sz w:val="16"/>
          <w:szCs w:val="16"/>
        </w:rPr>
      </w:pPr>
      <w:r w:rsidRPr="009119E1">
        <w:rPr>
          <w:rStyle w:val="Odwoanieprzypisudolnego"/>
          <w:sz w:val="16"/>
          <w:szCs w:val="16"/>
        </w:rPr>
        <w:footnoteRef/>
      </w:r>
      <w:r w:rsidRPr="009119E1">
        <w:rPr>
          <w:sz w:val="16"/>
          <w:szCs w:val="16"/>
        </w:rPr>
        <w:t xml:space="preserve"> §223 ust. 2 - rozporządzenie Ministra Infrastruktury z dnia 12 kwietnia 2002 r., </w:t>
      </w:r>
      <w:r w:rsidRPr="009119E1">
        <w:rPr>
          <w:i/>
          <w:sz w:val="16"/>
          <w:szCs w:val="16"/>
        </w:rPr>
        <w:t>w sprawie warunków technicznych, jakim powinny odpowiadać budynki i ich usytuowanie</w:t>
      </w:r>
      <w:r w:rsidRPr="009119E1">
        <w:rPr>
          <w:sz w:val="16"/>
          <w:szCs w:val="16"/>
        </w:rPr>
        <w:t xml:space="preserve"> (</w:t>
      </w:r>
      <w:r w:rsidRPr="00C15227">
        <w:rPr>
          <w:sz w:val="16"/>
          <w:szCs w:val="16"/>
        </w:rPr>
        <w:t>tekst jednolity Dz.U. 2019, poz. 1065</w:t>
      </w:r>
      <w:r w:rsidRPr="009119E1">
        <w:rPr>
          <w:sz w:val="16"/>
          <w:szCs w:val="16"/>
        </w:rPr>
        <w:t>) – „</w:t>
      </w:r>
      <w:r w:rsidRPr="009119E1">
        <w:rPr>
          <w:rFonts w:eastAsia="CIDFont+F2"/>
          <w:sz w:val="16"/>
          <w:szCs w:val="16"/>
        </w:rPr>
        <w:t xml:space="preserve">Za równorzędne rozwiązania uznaje się oddzielenia poziome w formie daszków, gzymsów i balkonów o wysięgu co najmniej 0,5 </w:t>
      </w:r>
      <w:r w:rsidRPr="003D2DF5">
        <w:rPr>
          <w:rFonts w:eastAsia="CIDFont+F2"/>
          <w:sz w:val="16"/>
          <w:szCs w:val="16"/>
        </w:rPr>
        <w:t xml:space="preserve">m lub też inne oddzielenia poziome </w:t>
      </w:r>
      <w:r>
        <w:rPr>
          <w:rFonts w:eastAsia="CIDFont+F2"/>
          <w:sz w:val="16"/>
          <w:szCs w:val="16"/>
        </w:rPr>
        <w:br/>
      </w:r>
      <w:r w:rsidRPr="003D2DF5">
        <w:rPr>
          <w:rFonts w:eastAsia="CIDFont+F2"/>
          <w:sz w:val="16"/>
          <w:szCs w:val="16"/>
        </w:rPr>
        <w:t>i pionowe o sumie wysięgu i wymiaru pionowego co najmniej 0,8 m.”</w:t>
      </w:r>
    </w:p>
  </w:footnote>
  <w:footnote w:id="2">
    <w:p w:rsidR="00134EDD" w:rsidRPr="009119E1" w:rsidRDefault="00134EDD" w:rsidP="00BF5BF8">
      <w:pPr>
        <w:autoSpaceDE w:val="0"/>
        <w:autoSpaceDN w:val="0"/>
        <w:adjustRightInd w:val="0"/>
        <w:jc w:val="both"/>
        <w:rPr>
          <w:rFonts w:eastAsia="CIDFont+F2"/>
          <w:sz w:val="16"/>
          <w:szCs w:val="16"/>
        </w:rPr>
      </w:pPr>
      <w:r w:rsidRPr="009119E1">
        <w:rPr>
          <w:rStyle w:val="Odwoanieprzypisudolnego"/>
          <w:sz w:val="16"/>
          <w:szCs w:val="16"/>
        </w:rPr>
        <w:footnoteRef/>
      </w:r>
      <w:r w:rsidRPr="009119E1">
        <w:rPr>
          <w:sz w:val="16"/>
          <w:szCs w:val="16"/>
        </w:rPr>
        <w:t xml:space="preserve"> §223 ust. 3 - rozporządzenie Ministra Infrastruktury z dnia 12 kwietnia 2002 r., </w:t>
      </w:r>
      <w:r w:rsidRPr="009119E1">
        <w:rPr>
          <w:i/>
          <w:sz w:val="16"/>
          <w:szCs w:val="16"/>
        </w:rPr>
        <w:t>w sprawie warunków technicznych, jakim powinny odpowiadać budynki i ich usytuowanie</w:t>
      </w:r>
      <w:r w:rsidRPr="009119E1">
        <w:rPr>
          <w:sz w:val="16"/>
          <w:szCs w:val="16"/>
        </w:rPr>
        <w:t xml:space="preserve"> (</w:t>
      </w:r>
      <w:r w:rsidRPr="00C15227">
        <w:rPr>
          <w:sz w:val="16"/>
          <w:szCs w:val="16"/>
        </w:rPr>
        <w:t>tekst jednolity Dz.U. 2019, poz. 1065</w:t>
      </w:r>
      <w:r w:rsidRPr="009119E1">
        <w:rPr>
          <w:sz w:val="16"/>
          <w:szCs w:val="16"/>
        </w:rPr>
        <w:t>) – „</w:t>
      </w:r>
      <w:r w:rsidRPr="009119E1">
        <w:rPr>
          <w:rFonts w:eastAsia="CIDFont+F2"/>
          <w:sz w:val="16"/>
          <w:szCs w:val="16"/>
        </w:rPr>
        <w:t>Elementy poziome, wymienione w ust. 2, powinny spełniać wymagania szczelności ogniowej i izolacyjności ogniowej, również w</w:t>
      </w:r>
      <w:r>
        <w:rPr>
          <w:rFonts w:eastAsia="CIDFont+F2"/>
          <w:sz w:val="16"/>
          <w:szCs w:val="16"/>
        </w:rPr>
        <w:t xml:space="preserve"> </w:t>
      </w:r>
      <w:r w:rsidRPr="009119E1">
        <w:rPr>
          <w:rFonts w:eastAsia="CIDFont+F2"/>
          <w:sz w:val="16"/>
          <w:szCs w:val="16"/>
        </w:rPr>
        <w:t>obrębie połączenia ze ścianami zewnętrznymi, przez okres odpowiadający czasowi</w:t>
      </w:r>
      <w:r>
        <w:rPr>
          <w:rFonts w:eastAsia="CIDFont+F2"/>
          <w:sz w:val="16"/>
          <w:szCs w:val="16"/>
        </w:rPr>
        <w:t xml:space="preserve"> </w:t>
      </w:r>
      <w:r w:rsidRPr="009119E1">
        <w:rPr>
          <w:rFonts w:eastAsia="CIDFont+F2"/>
          <w:sz w:val="16"/>
          <w:szCs w:val="16"/>
        </w:rPr>
        <w:t xml:space="preserve">klasyfikacyjnemu wymaganemu w stosunku do ścian zewnętrznych budynku </w:t>
      </w:r>
      <w:r>
        <w:rPr>
          <w:rFonts w:eastAsia="CIDFont+F2"/>
          <w:sz w:val="16"/>
          <w:szCs w:val="16"/>
        </w:rPr>
        <w:br/>
      </w:r>
      <w:r w:rsidRPr="009119E1">
        <w:rPr>
          <w:rFonts w:eastAsia="CIDFont+F2"/>
          <w:sz w:val="16"/>
          <w:szCs w:val="16"/>
        </w:rPr>
        <w:t>i być</w:t>
      </w:r>
      <w:r>
        <w:rPr>
          <w:rFonts w:eastAsia="CIDFont+F2"/>
          <w:sz w:val="16"/>
          <w:szCs w:val="16"/>
        </w:rPr>
        <w:t xml:space="preserve"> </w:t>
      </w:r>
      <w:r w:rsidRPr="009119E1">
        <w:rPr>
          <w:rFonts w:eastAsia="CIDFont+F2"/>
          <w:sz w:val="16"/>
          <w:szCs w:val="16"/>
        </w:rPr>
        <w:t>nierozprzestrzeniające ognia.”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4" w:space="0" w:color="auto"/>
      </w:tblBorders>
      <w:tblCellMar>
        <w:left w:w="70" w:type="dxa"/>
        <w:right w:w="70" w:type="dxa"/>
      </w:tblCellMar>
      <w:tblLook w:val="04A0" w:firstRow="1" w:lastRow="0" w:firstColumn="1" w:lastColumn="0" w:noHBand="0" w:noVBand="1"/>
    </w:tblPr>
    <w:tblGrid>
      <w:gridCol w:w="5811"/>
      <w:gridCol w:w="3202"/>
      <w:gridCol w:w="289"/>
    </w:tblGrid>
    <w:tr w:rsidR="00134EDD">
      <w:trPr>
        <w:trHeight w:val="272"/>
      </w:trPr>
      <w:tc>
        <w:tcPr>
          <w:tcW w:w="5811" w:type="dxa"/>
        </w:tcPr>
        <w:p w:rsidR="00134EDD" w:rsidRDefault="00134EDD">
          <w:pPr>
            <w:pStyle w:val="Nagwek"/>
            <w:tabs>
              <w:tab w:val="clear" w:pos="4536"/>
              <w:tab w:val="clear" w:pos="9072"/>
              <w:tab w:val="left" w:pos="4428"/>
            </w:tabs>
          </w:pPr>
        </w:p>
      </w:tc>
      <w:tc>
        <w:tcPr>
          <w:tcW w:w="3202" w:type="dxa"/>
          <w:vAlign w:val="center"/>
        </w:tcPr>
        <w:p w:rsidR="00134EDD" w:rsidRDefault="00134EDD">
          <w:pPr>
            <w:pStyle w:val="Nagwek"/>
            <w:jc w:val="center"/>
            <w:rPr>
              <w:b/>
              <w:sz w:val="18"/>
              <w:szCs w:val="18"/>
            </w:rPr>
          </w:pPr>
        </w:p>
        <w:p w:rsidR="00134EDD" w:rsidRDefault="00134EDD">
          <w:pPr>
            <w:pStyle w:val="Nagwek"/>
            <w:ind w:left="77" w:firstLine="0"/>
            <w:rPr>
              <w:b/>
              <w:sz w:val="16"/>
              <w:szCs w:val="18"/>
            </w:rPr>
          </w:pPr>
          <w:r>
            <w:rPr>
              <w:b/>
              <w:sz w:val="16"/>
              <w:szCs w:val="18"/>
            </w:rPr>
            <w:t xml:space="preserve">                        PROJEKT KONCEPCYJNY</w:t>
          </w:r>
        </w:p>
        <w:p w:rsidR="00134EDD" w:rsidRDefault="00134EDD">
          <w:pPr>
            <w:pStyle w:val="Nagwek"/>
            <w:rPr>
              <w:b/>
              <w:sz w:val="18"/>
              <w:szCs w:val="18"/>
            </w:rPr>
          </w:pPr>
        </w:p>
      </w:tc>
      <w:tc>
        <w:tcPr>
          <w:tcW w:w="289" w:type="dxa"/>
        </w:tcPr>
        <w:p w:rsidR="00134EDD" w:rsidRDefault="00134EDD">
          <w:pPr>
            <w:pStyle w:val="Nagwek"/>
            <w:jc w:val="center"/>
          </w:pPr>
        </w:p>
      </w:tc>
    </w:tr>
  </w:tbl>
  <w:p w:rsidR="00134EDD" w:rsidRDefault="00134ED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830A46"/>
    <w:multiLevelType w:val="hybridMultilevel"/>
    <w:tmpl w:val="EC9E193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8"/>
    <w:multiLevelType w:val="singleLevel"/>
    <w:tmpl w:val="FFFFFF88"/>
    <w:lvl w:ilvl="0">
      <w:start w:val="1"/>
      <w:numFmt w:val="decimal"/>
      <w:pStyle w:val="Listanumerowana"/>
      <w:lvlText w:val="%1."/>
      <w:lvlJc w:val="left"/>
      <w:pPr>
        <w:tabs>
          <w:tab w:val="left" w:pos="360"/>
        </w:tabs>
        <w:ind w:left="360" w:hanging="360"/>
      </w:pPr>
    </w:lvl>
  </w:abstractNum>
  <w:abstractNum w:abstractNumId="2" w15:restartNumberingAfterBreak="0">
    <w:nsid w:val="0000000A"/>
    <w:multiLevelType w:val="multilevel"/>
    <w:tmpl w:val="0000000A"/>
    <w:lvl w:ilvl="0">
      <w:start w:val="1"/>
      <w:numFmt w:val="bullet"/>
      <w:lvlText w:val=""/>
      <w:lvlJc w:val="left"/>
      <w:pPr>
        <w:tabs>
          <w:tab w:val="left" w:pos="720"/>
        </w:tabs>
        <w:ind w:left="720" w:hanging="360"/>
      </w:pPr>
      <w:rPr>
        <w:rFonts w:ascii="Symbol" w:hAnsi="Symbol" w:cs="Symbol"/>
        <w:color w:val="000000"/>
        <w:sz w:val="20"/>
        <w:szCs w:val="20"/>
      </w:rPr>
    </w:lvl>
    <w:lvl w:ilvl="1">
      <w:start w:val="1"/>
      <w:numFmt w:val="bullet"/>
      <w:lvlText w:val=""/>
      <w:lvlJc w:val="left"/>
      <w:pPr>
        <w:tabs>
          <w:tab w:val="left" w:pos="1080"/>
        </w:tabs>
        <w:ind w:left="1080" w:hanging="360"/>
      </w:pPr>
      <w:rPr>
        <w:rFonts w:ascii="Symbol" w:hAnsi="Symbol" w:cs="Symbol"/>
        <w:color w:val="000000"/>
        <w:sz w:val="20"/>
        <w:szCs w:val="20"/>
      </w:rPr>
    </w:lvl>
    <w:lvl w:ilvl="2">
      <w:start w:val="1"/>
      <w:numFmt w:val="bullet"/>
      <w:lvlText w:val=""/>
      <w:lvlJc w:val="left"/>
      <w:pPr>
        <w:tabs>
          <w:tab w:val="left" w:pos="1440"/>
        </w:tabs>
        <w:ind w:left="1440" w:hanging="360"/>
      </w:pPr>
      <w:rPr>
        <w:rFonts w:ascii="Symbol" w:hAnsi="Symbol" w:cs="Symbol"/>
        <w:color w:val="000000"/>
        <w:sz w:val="20"/>
        <w:szCs w:val="20"/>
      </w:rPr>
    </w:lvl>
    <w:lvl w:ilvl="3">
      <w:start w:val="1"/>
      <w:numFmt w:val="bullet"/>
      <w:lvlText w:val=""/>
      <w:lvlJc w:val="left"/>
      <w:pPr>
        <w:tabs>
          <w:tab w:val="left" w:pos="1800"/>
        </w:tabs>
        <w:ind w:left="1800" w:hanging="360"/>
      </w:pPr>
      <w:rPr>
        <w:rFonts w:ascii="Symbol" w:hAnsi="Symbol" w:cs="Symbol"/>
        <w:color w:val="000000"/>
        <w:sz w:val="20"/>
        <w:szCs w:val="20"/>
      </w:rPr>
    </w:lvl>
    <w:lvl w:ilvl="4">
      <w:start w:val="1"/>
      <w:numFmt w:val="bullet"/>
      <w:lvlText w:val=""/>
      <w:lvlJc w:val="left"/>
      <w:pPr>
        <w:tabs>
          <w:tab w:val="left" w:pos="2160"/>
        </w:tabs>
        <w:ind w:left="2160" w:hanging="360"/>
      </w:pPr>
      <w:rPr>
        <w:rFonts w:ascii="Symbol" w:hAnsi="Symbol" w:cs="Symbol"/>
        <w:color w:val="000000"/>
        <w:sz w:val="20"/>
        <w:szCs w:val="20"/>
      </w:rPr>
    </w:lvl>
    <w:lvl w:ilvl="5">
      <w:start w:val="1"/>
      <w:numFmt w:val="bullet"/>
      <w:lvlText w:val=""/>
      <w:lvlJc w:val="left"/>
      <w:pPr>
        <w:tabs>
          <w:tab w:val="left" w:pos="2520"/>
        </w:tabs>
        <w:ind w:left="2520" w:hanging="360"/>
      </w:pPr>
      <w:rPr>
        <w:rFonts w:ascii="Symbol" w:hAnsi="Symbol" w:cs="Symbol"/>
        <w:color w:val="000000"/>
        <w:sz w:val="20"/>
        <w:szCs w:val="20"/>
      </w:rPr>
    </w:lvl>
    <w:lvl w:ilvl="6">
      <w:start w:val="1"/>
      <w:numFmt w:val="bullet"/>
      <w:lvlText w:val=""/>
      <w:lvlJc w:val="left"/>
      <w:pPr>
        <w:tabs>
          <w:tab w:val="left" w:pos="2880"/>
        </w:tabs>
        <w:ind w:left="2880" w:hanging="360"/>
      </w:pPr>
      <w:rPr>
        <w:rFonts w:ascii="Symbol" w:hAnsi="Symbol" w:cs="Symbol"/>
        <w:color w:val="000000"/>
        <w:sz w:val="20"/>
        <w:szCs w:val="20"/>
      </w:rPr>
    </w:lvl>
    <w:lvl w:ilvl="7">
      <w:start w:val="1"/>
      <w:numFmt w:val="bullet"/>
      <w:lvlText w:val=""/>
      <w:lvlJc w:val="left"/>
      <w:pPr>
        <w:tabs>
          <w:tab w:val="left" w:pos="3240"/>
        </w:tabs>
        <w:ind w:left="3240" w:hanging="360"/>
      </w:pPr>
      <w:rPr>
        <w:rFonts w:ascii="Symbol" w:hAnsi="Symbol" w:cs="Symbol"/>
        <w:color w:val="000000"/>
        <w:sz w:val="20"/>
        <w:szCs w:val="20"/>
      </w:rPr>
    </w:lvl>
    <w:lvl w:ilvl="8">
      <w:start w:val="1"/>
      <w:numFmt w:val="bullet"/>
      <w:lvlText w:val=""/>
      <w:lvlJc w:val="left"/>
      <w:pPr>
        <w:tabs>
          <w:tab w:val="left" w:pos="3600"/>
        </w:tabs>
        <w:ind w:left="3600" w:hanging="360"/>
      </w:pPr>
      <w:rPr>
        <w:rFonts w:ascii="Symbol" w:hAnsi="Symbol" w:cs="Symbol"/>
        <w:color w:val="000000"/>
        <w:sz w:val="20"/>
        <w:szCs w:val="20"/>
      </w:rPr>
    </w:lvl>
  </w:abstractNum>
  <w:abstractNum w:abstractNumId="3" w15:restartNumberingAfterBreak="0">
    <w:nsid w:val="002409ED"/>
    <w:multiLevelType w:val="hybridMultilevel"/>
    <w:tmpl w:val="C01C813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3B901A1"/>
    <w:multiLevelType w:val="multilevel"/>
    <w:tmpl w:val="03B901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B55A7E"/>
    <w:multiLevelType w:val="hybridMultilevel"/>
    <w:tmpl w:val="9ADC582E"/>
    <w:lvl w:ilvl="0" w:tplc="0415000F">
      <w:start w:val="1"/>
      <w:numFmt w:val="decimal"/>
      <w:lvlText w:val="%1."/>
      <w:lvlJc w:val="left"/>
      <w:pPr>
        <w:ind w:left="2366" w:hanging="360"/>
      </w:pPr>
    </w:lvl>
    <w:lvl w:ilvl="1" w:tplc="04150019" w:tentative="1">
      <w:start w:val="1"/>
      <w:numFmt w:val="lowerLetter"/>
      <w:lvlText w:val="%2."/>
      <w:lvlJc w:val="left"/>
      <w:pPr>
        <w:ind w:left="3086" w:hanging="360"/>
      </w:pPr>
    </w:lvl>
    <w:lvl w:ilvl="2" w:tplc="0415001B" w:tentative="1">
      <w:start w:val="1"/>
      <w:numFmt w:val="lowerRoman"/>
      <w:lvlText w:val="%3."/>
      <w:lvlJc w:val="right"/>
      <w:pPr>
        <w:ind w:left="3806" w:hanging="180"/>
      </w:pPr>
    </w:lvl>
    <w:lvl w:ilvl="3" w:tplc="0415000F" w:tentative="1">
      <w:start w:val="1"/>
      <w:numFmt w:val="decimal"/>
      <w:lvlText w:val="%4."/>
      <w:lvlJc w:val="left"/>
      <w:pPr>
        <w:ind w:left="4526" w:hanging="360"/>
      </w:pPr>
    </w:lvl>
    <w:lvl w:ilvl="4" w:tplc="04150019" w:tentative="1">
      <w:start w:val="1"/>
      <w:numFmt w:val="lowerLetter"/>
      <w:lvlText w:val="%5."/>
      <w:lvlJc w:val="left"/>
      <w:pPr>
        <w:ind w:left="5246" w:hanging="360"/>
      </w:pPr>
    </w:lvl>
    <w:lvl w:ilvl="5" w:tplc="0415001B" w:tentative="1">
      <w:start w:val="1"/>
      <w:numFmt w:val="lowerRoman"/>
      <w:lvlText w:val="%6."/>
      <w:lvlJc w:val="right"/>
      <w:pPr>
        <w:ind w:left="5966" w:hanging="180"/>
      </w:pPr>
    </w:lvl>
    <w:lvl w:ilvl="6" w:tplc="0415000F" w:tentative="1">
      <w:start w:val="1"/>
      <w:numFmt w:val="decimal"/>
      <w:lvlText w:val="%7."/>
      <w:lvlJc w:val="left"/>
      <w:pPr>
        <w:ind w:left="6686" w:hanging="360"/>
      </w:pPr>
    </w:lvl>
    <w:lvl w:ilvl="7" w:tplc="04150019" w:tentative="1">
      <w:start w:val="1"/>
      <w:numFmt w:val="lowerLetter"/>
      <w:lvlText w:val="%8."/>
      <w:lvlJc w:val="left"/>
      <w:pPr>
        <w:ind w:left="7406" w:hanging="360"/>
      </w:pPr>
    </w:lvl>
    <w:lvl w:ilvl="8" w:tplc="0415001B" w:tentative="1">
      <w:start w:val="1"/>
      <w:numFmt w:val="lowerRoman"/>
      <w:lvlText w:val="%9."/>
      <w:lvlJc w:val="right"/>
      <w:pPr>
        <w:ind w:left="8126" w:hanging="180"/>
      </w:pPr>
    </w:lvl>
  </w:abstractNum>
  <w:abstractNum w:abstractNumId="6" w15:restartNumberingAfterBreak="0">
    <w:nsid w:val="0BD77A9B"/>
    <w:multiLevelType w:val="multilevel"/>
    <w:tmpl w:val="0BD77A9B"/>
    <w:lvl w:ilvl="0">
      <w:start w:val="1"/>
      <w:numFmt w:val="bullet"/>
      <w:lvlText w:val=""/>
      <w:lvlJc w:val="left"/>
      <w:pPr>
        <w:ind w:left="797" w:hanging="360"/>
      </w:pPr>
      <w:rPr>
        <w:rFonts w:ascii="Symbol" w:hAnsi="Symbol" w:hint="default"/>
      </w:rPr>
    </w:lvl>
    <w:lvl w:ilvl="1">
      <w:start w:val="1"/>
      <w:numFmt w:val="bullet"/>
      <w:lvlText w:val="o"/>
      <w:lvlJc w:val="left"/>
      <w:pPr>
        <w:ind w:left="1517" w:hanging="360"/>
      </w:pPr>
      <w:rPr>
        <w:rFonts w:ascii="Courier New" w:hAnsi="Courier New" w:cs="Courier New" w:hint="default"/>
      </w:rPr>
    </w:lvl>
    <w:lvl w:ilvl="2">
      <w:start w:val="1"/>
      <w:numFmt w:val="bullet"/>
      <w:lvlText w:val=""/>
      <w:lvlJc w:val="left"/>
      <w:pPr>
        <w:ind w:left="2237" w:hanging="360"/>
      </w:pPr>
      <w:rPr>
        <w:rFonts w:ascii="Wingdings" w:hAnsi="Wingdings" w:hint="default"/>
      </w:rPr>
    </w:lvl>
    <w:lvl w:ilvl="3">
      <w:start w:val="1"/>
      <w:numFmt w:val="bullet"/>
      <w:lvlText w:val=""/>
      <w:lvlJc w:val="left"/>
      <w:pPr>
        <w:ind w:left="2957" w:hanging="360"/>
      </w:pPr>
      <w:rPr>
        <w:rFonts w:ascii="Symbol" w:hAnsi="Symbol" w:hint="default"/>
      </w:rPr>
    </w:lvl>
    <w:lvl w:ilvl="4">
      <w:start w:val="1"/>
      <w:numFmt w:val="bullet"/>
      <w:lvlText w:val="o"/>
      <w:lvlJc w:val="left"/>
      <w:pPr>
        <w:ind w:left="3677" w:hanging="360"/>
      </w:pPr>
      <w:rPr>
        <w:rFonts w:ascii="Courier New" w:hAnsi="Courier New" w:cs="Courier New" w:hint="default"/>
      </w:rPr>
    </w:lvl>
    <w:lvl w:ilvl="5">
      <w:start w:val="1"/>
      <w:numFmt w:val="bullet"/>
      <w:lvlText w:val=""/>
      <w:lvlJc w:val="left"/>
      <w:pPr>
        <w:ind w:left="4397" w:hanging="360"/>
      </w:pPr>
      <w:rPr>
        <w:rFonts w:ascii="Wingdings" w:hAnsi="Wingdings" w:hint="default"/>
      </w:rPr>
    </w:lvl>
    <w:lvl w:ilvl="6">
      <w:start w:val="1"/>
      <w:numFmt w:val="bullet"/>
      <w:lvlText w:val=""/>
      <w:lvlJc w:val="left"/>
      <w:pPr>
        <w:ind w:left="5117" w:hanging="360"/>
      </w:pPr>
      <w:rPr>
        <w:rFonts w:ascii="Symbol" w:hAnsi="Symbol" w:hint="default"/>
      </w:rPr>
    </w:lvl>
    <w:lvl w:ilvl="7">
      <w:start w:val="1"/>
      <w:numFmt w:val="bullet"/>
      <w:lvlText w:val="o"/>
      <w:lvlJc w:val="left"/>
      <w:pPr>
        <w:ind w:left="5837" w:hanging="360"/>
      </w:pPr>
      <w:rPr>
        <w:rFonts w:ascii="Courier New" w:hAnsi="Courier New" w:cs="Courier New" w:hint="default"/>
      </w:rPr>
    </w:lvl>
    <w:lvl w:ilvl="8">
      <w:start w:val="1"/>
      <w:numFmt w:val="bullet"/>
      <w:lvlText w:val=""/>
      <w:lvlJc w:val="left"/>
      <w:pPr>
        <w:ind w:left="6557" w:hanging="360"/>
      </w:pPr>
      <w:rPr>
        <w:rFonts w:ascii="Wingdings" w:hAnsi="Wingdings" w:hint="default"/>
      </w:rPr>
    </w:lvl>
  </w:abstractNum>
  <w:abstractNum w:abstractNumId="7" w15:restartNumberingAfterBreak="0">
    <w:nsid w:val="0C944AA9"/>
    <w:multiLevelType w:val="hybridMultilevel"/>
    <w:tmpl w:val="D5141C54"/>
    <w:lvl w:ilvl="0" w:tplc="04150005">
      <w:start w:val="1"/>
      <w:numFmt w:val="bullet"/>
      <w:lvlText w:val=""/>
      <w:lvlJc w:val="left"/>
      <w:pPr>
        <w:ind w:left="705" w:hanging="360"/>
      </w:pPr>
      <w:rPr>
        <w:rFonts w:ascii="Wingdings" w:hAnsi="Wingdings" w:hint="default"/>
      </w:rPr>
    </w:lvl>
    <w:lvl w:ilvl="1" w:tplc="04150003" w:tentative="1">
      <w:start w:val="1"/>
      <w:numFmt w:val="bullet"/>
      <w:lvlText w:val="o"/>
      <w:lvlJc w:val="left"/>
      <w:pPr>
        <w:ind w:left="1425" w:hanging="360"/>
      </w:pPr>
      <w:rPr>
        <w:rFonts w:ascii="Courier New" w:hAnsi="Courier New" w:cs="Courier New" w:hint="default"/>
      </w:rPr>
    </w:lvl>
    <w:lvl w:ilvl="2" w:tplc="04150005" w:tentative="1">
      <w:start w:val="1"/>
      <w:numFmt w:val="bullet"/>
      <w:lvlText w:val=""/>
      <w:lvlJc w:val="left"/>
      <w:pPr>
        <w:ind w:left="2145" w:hanging="360"/>
      </w:pPr>
      <w:rPr>
        <w:rFonts w:ascii="Wingdings" w:hAnsi="Wingdings" w:hint="default"/>
      </w:rPr>
    </w:lvl>
    <w:lvl w:ilvl="3" w:tplc="04150001" w:tentative="1">
      <w:start w:val="1"/>
      <w:numFmt w:val="bullet"/>
      <w:lvlText w:val=""/>
      <w:lvlJc w:val="left"/>
      <w:pPr>
        <w:ind w:left="2865" w:hanging="360"/>
      </w:pPr>
      <w:rPr>
        <w:rFonts w:ascii="Symbol" w:hAnsi="Symbol" w:hint="default"/>
      </w:rPr>
    </w:lvl>
    <w:lvl w:ilvl="4" w:tplc="04150003" w:tentative="1">
      <w:start w:val="1"/>
      <w:numFmt w:val="bullet"/>
      <w:lvlText w:val="o"/>
      <w:lvlJc w:val="left"/>
      <w:pPr>
        <w:ind w:left="3585" w:hanging="360"/>
      </w:pPr>
      <w:rPr>
        <w:rFonts w:ascii="Courier New" w:hAnsi="Courier New" w:cs="Courier New" w:hint="default"/>
      </w:rPr>
    </w:lvl>
    <w:lvl w:ilvl="5" w:tplc="04150005" w:tentative="1">
      <w:start w:val="1"/>
      <w:numFmt w:val="bullet"/>
      <w:lvlText w:val=""/>
      <w:lvlJc w:val="left"/>
      <w:pPr>
        <w:ind w:left="4305" w:hanging="360"/>
      </w:pPr>
      <w:rPr>
        <w:rFonts w:ascii="Wingdings" w:hAnsi="Wingdings" w:hint="default"/>
      </w:rPr>
    </w:lvl>
    <w:lvl w:ilvl="6" w:tplc="04150001" w:tentative="1">
      <w:start w:val="1"/>
      <w:numFmt w:val="bullet"/>
      <w:lvlText w:val=""/>
      <w:lvlJc w:val="left"/>
      <w:pPr>
        <w:ind w:left="5025" w:hanging="360"/>
      </w:pPr>
      <w:rPr>
        <w:rFonts w:ascii="Symbol" w:hAnsi="Symbol" w:hint="default"/>
      </w:rPr>
    </w:lvl>
    <w:lvl w:ilvl="7" w:tplc="04150003" w:tentative="1">
      <w:start w:val="1"/>
      <w:numFmt w:val="bullet"/>
      <w:lvlText w:val="o"/>
      <w:lvlJc w:val="left"/>
      <w:pPr>
        <w:ind w:left="5745" w:hanging="360"/>
      </w:pPr>
      <w:rPr>
        <w:rFonts w:ascii="Courier New" w:hAnsi="Courier New" w:cs="Courier New" w:hint="default"/>
      </w:rPr>
    </w:lvl>
    <w:lvl w:ilvl="8" w:tplc="04150005" w:tentative="1">
      <w:start w:val="1"/>
      <w:numFmt w:val="bullet"/>
      <w:lvlText w:val=""/>
      <w:lvlJc w:val="left"/>
      <w:pPr>
        <w:ind w:left="6465" w:hanging="360"/>
      </w:pPr>
      <w:rPr>
        <w:rFonts w:ascii="Wingdings" w:hAnsi="Wingdings" w:hint="default"/>
      </w:rPr>
    </w:lvl>
  </w:abstractNum>
  <w:abstractNum w:abstractNumId="8" w15:restartNumberingAfterBreak="0">
    <w:nsid w:val="0FF00F75"/>
    <w:multiLevelType w:val="multilevel"/>
    <w:tmpl w:val="0FF00F75"/>
    <w:lvl w:ilvl="0">
      <w:start w:val="1"/>
      <w:numFmt w:val="bullet"/>
      <w:pStyle w:val="Style1"/>
      <w:lvlText w:val="•"/>
      <w:lvlJc w:val="left"/>
      <w:pPr>
        <w:ind w:left="360"/>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1">
      <w:start w:val="1"/>
      <w:numFmt w:val="bullet"/>
      <w:lvlText w:val="o"/>
      <w:lvlJc w:val="left"/>
      <w:pPr>
        <w:ind w:left="608"/>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2">
      <w:start w:val="1"/>
      <w:numFmt w:val="bullet"/>
      <w:lvlText w:val="▪"/>
      <w:lvlJc w:val="left"/>
      <w:pPr>
        <w:ind w:left="857"/>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3">
      <w:start w:val="1"/>
      <w:numFmt w:val="bullet"/>
      <w:lvlText w:val="•"/>
      <w:lvlJc w:val="left"/>
      <w:pPr>
        <w:ind w:left="1105"/>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4">
      <w:start w:val="1"/>
      <w:numFmt w:val="bullet"/>
      <w:lvlRestart w:val="0"/>
      <w:lvlText w:val="-"/>
      <w:lvlJc w:val="left"/>
      <w:pPr>
        <w:ind w:left="1200"/>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5">
      <w:start w:val="1"/>
      <w:numFmt w:val="bullet"/>
      <w:lvlText w:val="▪"/>
      <w:lvlJc w:val="left"/>
      <w:pPr>
        <w:ind w:left="2074"/>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6">
      <w:start w:val="1"/>
      <w:numFmt w:val="bullet"/>
      <w:lvlText w:val="•"/>
      <w:lvlJc w:val="left"/>
      <w:pPr>
        <w:ind w:left="2794"/>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7">
      <w:start w:val="1"/>
      <w:numFmt w:val="bullet"/>
      <w:lvlText w:val="o"/>
      <w:lvlJc w:val="left"/>
      <w:pPr>
        <w:ind w:left="3514"/>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lvl w:ilvl="8">
      <w:start w:val="1"/>
      <w:numFmt w:val="bullet"/>
      <w:lvlText w:val="▪"/>
      <w:lvlJc w:val="left"/>
      <w:pPr>
        <w:ind w:left="4234"/>
      </w:pPr>
      <w:rPr>
        <w:rFonts w:ascii="Book Antiqua" w:eastAsia="Book Antiqua" w:hAnsi="Book Antiqua" w:cs="Book Antiqua"/>
        <w:b w:val="0"/>
        <w:i w:val="0"/>
        <w:strike w:val="0"/>
        <w:dstrike w:val="0"/>
        <w:color w:val="000000"/>
        <w:sz w:val="22"/>
        <w:szCs w:val="22"/>
        <w:u w:val="none" w:color="000000"/>
        <w:shd w:val="clear" w:color="auto" w:fill="auto"/>
        <w:vertAlign w:val="baseline"/>
      </w:rPr>
    </w:lvl>
  </w:abstractNum>
  <w:abstractNum w:abstractNumId="9" w15:restartNumberingAfterBreak="0">
    <w:nsid w:val="10F00B15"/>
    <w:multiLevelType w:val="multilevel"/>
    <w:tmpl w:val="10F00B15"/>
    <w:lvl w:ilvl="0">
      <w:start w:val="1"/>
      <w:numFmt w:val="bullet"/>
      <w:lvlText w:val=""/>
      <w:lvlJc w:val="left"/>
      <w:pPr>
        <w:ind w:left="797" w:hanging="360"/>
      </w:pPr>
      <w:rPr>
        <w:rFonts w:ascii="Symbol" w:hAnsi="Symbol" w:hint="default"/>
        <w:b w:val="0"/>
        <w:i w:val="0"/>
        <w:strike w:val="0"/>
        <w:dstrike w:val="0"/>
        <w:color w:val="000000"/>
        <w:sz w:val="22"/>
        <w:szCs w:val="22"/>
        <w:u w:val="none" w:color="000000"/>
        <w:shd w:val="clear" w:color="auto" w:fill="auto"/>
        <w:vertAlign w:val="baseline"/>
      </w:rPr>
    </w:lvl>
    <w:lvl w:ilvl="1">
      <w:start w:val="1"/>
      <w:numFmt w:val="bullet"/>
      <w:lvlText w:val="o"/>
      <w:lvlJc w:val="left"/>
      <w:pPr>
        <w:ind w:left="1517" w:hanging="360"/>
      </w:pPr>
      <w:rPr>
        <w:rFonts w:ascii="Courier New" w:hAnsi="Courier New" w:cs="Courier New" w:hint="default"/>
      </w:rPr>
    </w:lvl>
    <w:lvl w:ilvl="2">
      <w:start w:val="1"/>
      <w:numFmt w:val="bullet"/>
      <w:lvlText w:val=""/>
      <w:lvlJc w:val="left"/>
      <w:pPr>
        <w:ind w:left="2237" w:hanging="360"/>
      </w:pPr>
      <w:rPr>
        <w:rFonts w:ascii="Wingdings" w:hAnsi="Wingdings" w:hint="default"/>
      </w:rPr>
    </w:lvl>
    <w:lvl w:ilvl="3">
      <w:start w:val="1"/>
      <w:numFmt w:val="bullet"/>
      <w:lvlText w:val=""/>
      <w:lvlJc w:val="left"/>
      <w:pPr>
        <w:ind w:left="2957" w:hanging="360"/>
      </w:pPr>
      <w:rPr>
        <w:rFonts w:ascii="Symbol" w:hAnsi="Symbol" w:hint="default"/>
      </w:rPr>
    </w:lvl>
    <w:lvl w:ilvl="4">
      <w:start w:val="1"/>
      <w:numFmt w:val="bullet"/>
      <w:lvlText w:val="o"/>
      <w:lvlJc w:val="left"/>
      <w:pPr>
        <w:ind w:left="3677" w:hanging="360"/>
      </w:pPr>
      <w:rPr>
        <w:rFonts w:ascii="Courier New" w:hAnsi="Courier New" w:cs="Courier New" w:hint="default"/>
      </w:rPr>
    </w:lvl>
    <w:lvl w:ilvl="5">
      <w:start w:val="1"/>
      <w:numFmt w:val="bullet"/>
      <w:lvlText w:val=""/>
      <w:lvlJc w:val="left"/>
      <w:pPr>
        <w:ind w:left="4397" w:hanging="360"/>
      </w:pPr>
      <w:rPr>
        <w:rFonts w:ascii="Wingdings" w:hAnsi="Wingdings" w:hint="default"/>
      </w:rPr>
    </w:lvl>
    <w:lvl w:ilvl="6">
      <w:start w:val="1"/>
      <w:numFmt w:val="bullet"/>
      <w:lvlText w:val=""/>
      <w:lvlJc w:val="left"/>
      <w:pPr>
        <w:ind w:left="5117" w:hanging="360"/>
      </w:pPr>
      <w:rPr>
        <w:rFonts w:ascii="Symbol" w:hAnsi="Symbol" w:hint="default"/>
      </w:rPr>
    </w:lvl>
    <w:lvl w:ilvl="7">
      <w:start w:val="1"/>
      <w:numFmt w:val="bullet"/>
      <w:lvlText w:val="o"/>
      <w:lvlJc w:val="left"/>
      <w:pPr>
        <w:ind w:left="5837" w:hanging="360"/>
      </w:pPr>
      <w:rPr>
        <w:rFonts w:ascii="Courier New" w:hAnsi="Courier New" w:cs="Courier New" w:hint="default"/>
      </w:rPr>
    </w:lvl>
    <w:lvl w:ilvl="8">
      <w:start w:val="1"/>
      <w:numFmt w:val="bullet"/>
      <w:lvlText w:val=""/>
      <w:lvlJc w:val="left"/>
      <w:pPr>
        <w:ind w:left="6557" w:hanging="360"/>
      </w:pPr>
      <w:rPr>
        <w:rFonts w:ascii="Wingdings" w:hAnsi="Wingdings" w:hint="default"/>
      </w:rPr>
    </w:lvl>
  </w:abstractNum>
  <w:abstractNum w:abstractNumId="10" w15:restartNumberingAfterBreak="0">
    <w:nsid w:val="29027B4F"/>
    <w:multiLevelType w:val="hybridMultilevel"/>
    <w:tmpl w:val="BF1AC9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BB53D6A"/>
    <w:multiLevelType w:val="hybridMultilevel"/>
    <w:tmpl w:val="B7C6D72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3E2974D3"/>
    <w:multiLevelType w:val="multilevel"/>
    <w:tmpl w:val="3E2974D3"/>
    <w:lvl w:ilvl="0">
      <w:start w:val="1"/>
      <w:numFmt w:val="bullet"/>
      <w:lvlText w:val=""/>
      <w:lvlJc w:val="left"/>
      <w:pPr>
        <w:ind w:left="874"/>
      </w:pPr>
      <w:rPr>
        <w:rFonts w:ascii="Symbol" w:hAnsi="Symbol" w:hint="default"/>
        <w:b w:val="0"/>
        <w:i w:val="0"/>
        <w:strike w:val="0"/>
        <w:dstrike w:val="0"/>
        <w:color w:val="000000"/>
        <w:sz w:val="22"/>
        <w:szCs w:val="22"/>
        <w:u w:val="none" w:color="000000"/>
        <w:shd w:val="clear" w:color="auto" w:fill="auto"/>
        <w:vertAlign w:val="baseline"/>
      </w:rPr>
    </w:lvl>
    <w:lvl w:ilvl="1">
      <w:start w:val="1"/>
      <w:numFmt w:val="bullet"/>
      <w:lvlText w:val="o"/>
      <w:lvlJc w:val="left"/>
      <w:pPr>
        <w:ind w:left="1517" w:hanging="360"/>
      </w:pPr>
      <w:rPr>
        <w:rFonts w:ascii="Courier New" w:hAnsi="Courier New" w:cs="Courier New" w:hint="default"/>
      </w:rPr>
    </w:lvl>
    <w:lvl w:ilvl="2">
      <w:start w:val="1"/>
      <w:numFmt w:val="bullet"/>
      <w:lvlText w:val=""/>
      <w:lvlJc w:val="left"/>
      <w:pPr>
        <w:ind w:left="2237" w:hanging="360"/>
      </w:pPr>
      <w:rPr>
        <w:rFonts w:ascii="Wingdings" w:hAnsi="Wingdings" w:hint="default"/>
      </w:rPr>
    </w:lvl>
    <w:lvl w:ilvl="3">
      <w:start w:val="1"/>
      <w:numFmt w:val="bullet"/>
      <w:lvlText w:val=""/>
      <w:lvlJc w:val="left"/>
      <w:pPr>
        <w:ind w:left="2957" w:hanging="360"/>
      </w:pPr>
      <w:rPr>
        <w:rFonts w:ascii="Symbol" w:hAnsi="Symbol" w:hint="default"/>
      </w:rPr>
    </w:lvl>
    <w:lvl w:ilvl="4">
      <w:start w:val="1"/>
      <w:numFmt w:val="bullet"/>
      <w:lvlText w:val="o"/>
      <w:lvlJc w:val="left"/>
      <w:pPr>
        <w:ind w:left="3677" w:hanging="360"/>
      </w:pPr>
      <w:rPr>
        <w:rFonts w:ascii="Courier New" w:hAnsi="Courier New" w:cs="Courier New" w:hint="default"/>
      </w:rPr>
    </w:lvl>
    <w:lvl w:ilvl="5">
      <w:start w:val="1"/>
      <w:numFmt w:val="bullet"/>
      <w:lvlText w:val=""/>
      <w:lvlJc w:val="left"/>
      <w:pPr>
        <w:ind w:left="4397" w:hanging="360"/>
      </w:pPr>
      <w:rPr>
        <w:rFonts w:ascii="Wingdings" w:hAnsi="Wingdings" w:hint="default"/>
      </w:rPr>
    </w:lvl>
    <w:lvl w:ilvl="6">
      <w:start w:val="1"/>
      <w:numFmt w:val="bullet"/>
      <w:lvlText w:val=""/>
      <w:lvlJc w:val="left"/>
      <w:pPr>
        <w:ind w:left="5117" w:hanging="360"/>
      </w:pPr>
      <w:rPr>
        <w:rFonts w:ascii="Symbol" w:hAnsi="Symbol" w:hint="default"/>
      </w:rPr>
    </w:lvl>
    <w:lvl w:ilvl="7">
      <w:start w:val="1"/>
      <w:numFmt w:val="bullet"/>
      <w:lvlText w:val="o"/>
      <w:lvlJc w:val="left"/>
      <w:pPr>
        <w:ind w:left="5837" w:hanging="360"/>
      </w:pPr>
      <w:rPr>
        <w:rFonts w:ascii="Courier New" w:hAnsi="Courier New" w:cs="Courier New" w:hint="default"/>
      </w:rPr>
    </w:lvl>
    <w:lvl w:ilvl="8">
      <w:start w:val="1"/>
      <w:numFmt w:val="bullet"/>
      <w:lvlText w:val=""/>
      <w:lvlJc w:val="left"/>
      <w:pPr>
        <w:ind w:left="6557" w:hanging="360"/>
      </w:pPr>
      <w:rPr>
        <w:rFonts w:ascii="Wingdings" w:hAnsi="Wingdings" w:hint="default"/>
      </w:rPr>
    </w:lvl>
  </w:abstractNum>
  <w:abstractNum w:abstractNumId="13" w15:restartNumberingAfterBreak="0">
    <w:nsid w:val="3E5623B7"/>
    <w:multiLevelType w:val="hybridMultilevel"/>
    <w:tmpl w:val="BD4A605C"/>
    <w:lvl w:ilvl="0" w:tplc="F1468D72">
      <w:numFmt w:val="bullet"/>
      <w:lvlText w:val="•"/>
      <w:lvlJc w:val="left"/>
      <w:pPr>
        <w:ind w:left="514" w:hanging="360"/>
      </w:pPr>
      <w:rPr>
        <w:rFonts w:ascii="Book Antiqua" w:eastAsia="Book Antiqua" w:hAnsi="Book Antiqua" w:cs="Book Antiqu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4" w15:restartNumberingAfterBreak="0">
    <w:nsid w:val="4C482A3F"/>
    <w:multiLevelType w:val="hybridMultilevel"/>
    <w:tmpl w:val="B9D225CE"/>
    <w:lvl w:ilvl="0" w:tplc="04150001">
      <w:start w:val="1"/>
      <w:numFmt w:val="bullet"/>
      <w:lvlText w:val=""/>
      <w:lvlJc w:val="left"/>
      <w:pPr>
        <w:ind w:left="729" w:hanging="360"/>
      </w:pPr>
      <w:rPr>
        <w:rFonts w:ascii="Symbol" w:hAnsi="Symbol" w:hint="default"/>
      </w:rPr>
    </w:lvl>
    <w:lvl w:ilvl="1" w:tplc="04150003" w:tentative="1">
      <w:start w:val="1"/>
      <w:numFmt w:val="bullet"/>
      <w:lvlText w:val="o"/>
      <w:lvlJc w:val="left"/>
      <w:pPr>
        <w:ind w:left="1449" w:hanging="360"/>
      </w:pPr>
      <w:rPr>
        <w:rFonts w:ascii="Courier New" w:hAnsi="Courier New" w:cs="Courier New" w:hint="default"/>
      </w:rPr>
    </w:lvl>
    <w:lvl w:ilvl="2" w:tplc="04150005" w:tentative="1">
      <w:start w:val="1"/>
      <w:numFmt w:val="bullet"/>
      <w:lvlText w:val=""/>
      <w:lvlJc w:val="left"/>
      <w:pPr>
        <w:ind w:left="2169" w:hanging="360"/>
      </w:pPr>
      <w:rPr>
        <w:rFonts w:ascii="Wingdings" w:hAnsi="Wingdings" w:hint="default"/>
      </w:rPr>
    </w:lvl>
    <w:lvl w:ilvl="3" w:tplc="04150001" w:tentative="1">
      <w:start w:val="1"/>
      <w:numFmt w:val="bullet"/>
      <w:lvlText w:val=""/>
      <w:lvlJc w:val="left"/>
      <w:pPr>
        <w:ind w:left="2889" w:hanging="360"/>
      </w:pPr>
      <w:rPr>
        <w:rFonts w:ascii="Symbol" w:hAnsi="Symbol" w:hint="default"/>
      </w:rPr>
    </w:lvl>
    <w:lvl w:ilvl="4" w:tplc="04150003" w:tentative="1">
      <w:start w:val="1"/>
      <w:numFmt w:val="bullet"/>
      <w:lvlText w:val="o"/>
      <w:lvlJc w:val="left"/>
      <w:pPr>
        <w:ind w:left="3609" w:hanging="360"/>
      </w:pPr>
      <w:rPr>
        <w:rFonts w:ascii="Courier New" w:hAnsi="Courier New" w:cs="Courier New" w:hint="default"/>
      </w:rPr>
    </w:lvl>
    <w:lvl w:ilvl="5" w:tplc="04150005" w:tentative="1">
      <w:start w:val="1"/>
      <w:numFmt w:val="bullet"/>
      <w:lvlText w:val=""/>
      <w:lvlJc w:val="left"/>
      <w:pPr>
        <w:ind w:left="4329" w:hanging="360"/>
      </w:pPr>
      <w:rPr>
        <w:rFonts w:ascii="Wingdings" w:hAnsi="Wingdings" w:hint="default"/>
      </w:rPr>
    </w:lvl>
    <w:lvl w:ilvl="6" w:tplc="04150001" w:tentative="1">
      <w:start w:val="1"/>
      <w:numFmt w:val="bullet"/>
      <w:lvlText w:val=""/>
      <w:lvlJc w:val="left"/>
      <w:pPr>
        <w:ind w:left="5049" w:hanging="360"/>
      </w:pPr>
      <w:rPr>
        <w:rFonts w:ascii="Symbol" w:hAnsi="Symbol" w:hint="default"/>
      </w:rPr>
    </w:lvl>
    <w:lvl w:ilvl="7" w:tplc="04150003" w:tentative="1">
      <w:start w:val="1"/>
      <w:numFmt w:val="bullet"/>
      <w:lvlText w:val="o"/>
      <w:lvlJc w:val="left"/>
      <w:pPr>
        <w:ind w:left="5769" w:hanging="360"/>
      </w:pPr>
      <w:rPr>
        <w:rFonts w:ascii="Courier New" w:hAnsi="Courier New" w:cs="Courier New" w:hint="default"/>
      </w:rPr>
    </w:lvl>
    <w:lvl w:ilvl="8" w:tplc="04150005" w:tentative="1">
      <w:start w:val="1"/>
      <w:numFmt w:val="bullet"/>
      <w:lvlText w:val=""/>
      <w:lvlJc w:val="left"/>
      <w:pPr>
        <w:ind w:left="6489" w:hanging="360"/>
      </w:pPr>
      <w:rPr>
        <w:rFonts w:ascii="Wingdings" w:hAnsi="Wingdings" w:hint="default"/>
      </w:rPr>
    </w:lvl>
  </w:abstractNum>
  <w:abstractNum w:abstractNumId="15" w15:restartNumberingAfterBreak="0">
    <w:nsid w:val="534D65AF"/>
    <w:multiLevelType w:val="hybridMultilevel"/>
    <w:tmpl w:val="4B28AC2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5788518A"/>
    <w:multiLevelType w:val="hybridMultilevel"/>
    <w:tmpl w:val="A710A45A"/>
    <w:lvl w:ilvl="0" w:tplc="B89020F6">
      <w:start w:val="1"/>
      <w:numFmt w:val="bullet"/>
      <w:lvlText w:val="•"/>
      <w:lvlJc w:val="left"/>
      <w:pPr>
        <w:ind w:left="360"/>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1" w:tplc="FC2251D4">
      <w:start w:val="1"/>
      <w:numFmt w:val="bullet"/>
      <w:lvlText w:val="-"/>
      <w:lvlJc w:val="left"/>
      <w:pPr>
        <w:ind w:left="182"/>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2" w:tplc="80AA7142">
      <w:start w:val="1"/>
      <w:numFmt w:val="bullet"/>
      <w:lvlText w:val="▪"/>
      <w:lvlJc w:val="left"/>
      <w:pPr>
        <w:ind w:left="169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3" w:tplc="5260860A">
      <w:start w:val="1"/>
      <w:numFmt w:val="bullet"/>
      <w:lvlText w:val="•"/>
      <w:lvlJc w:val="left"/>
      <w:pPr>
        <w:ind w:left="241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4" w:tplc="9260FCDA">
      <w:start w:val="1"/>
      <w:numFmt w:val="bullet"/>
      <w:lvlText w:val="o"/>
      <w:lvlJc w:val="left"/>
      <w:pPr>
        <w:ind w:left="313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5" w:tplc="D89EA62E">
      <w:start w:val="1"/>
      <w:numFmt w:val="bullet"/>
      <w:lvlText w:val="▪"/>
      <w:lvlJc w:val="left"/>
      <w:pPr>
        <w:ind w:left="385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6" w:tplc="9D66CC80">
      <w:start w:val="1"/>
      <w:numFmt w:val="bullet"/>
      <w:lvlText w:val="•"/>
      <w:lvlJc w:val="left"/>
      <w:pPr>
        <w:ind w:left="457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7" w:tplc="D8E4253C">
      <w:start w:val="1"/>
      <w:numFmt w:val="bullet"/>
      <w:lvlText w:val="o"/>
      <w:lvlJc w:val="left"/>
      <w:pPr>
        <w:ind w:left="529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lvl w:ilvl="8" w:tplc="EBB88F6E">
      <w:start w:val="1"/>
      <w:numFmt w:val="bullet"/>
      <w:lvlText w:val="▪"/>
      <w:lvlJc w:val="left"/>
      <w:pPr>
        <w:ind w:left="6019"/>
      </w:pPr>
      <w:rPr>
        <w:rFonts w:ascii="Calibri" w:eastAsia="Calibri" w:hAnsi="Calibri" w:cs="Calibri"/>
        <w:b w:val="0"/>
        <w:i w:val="0"/>
        <w:strike w:val="0"/>
        <w:dstrike w:val="0"/>
        <w:color w:val="000000"/>
        <w:sz w:val="21"/>
        <w:szCs w:val="21"/>
        <w:u w:val="none" w:color="000000"/>
        <w:bdr w:val="none" w:sz="0" w:space="0" w:color="auto"/>
        <w:shd w:val="clear" w:color="auto" w:fill="auto"/>
        <w:vertAlign w:val="baseline"/>
      </w:rPr>
    </w:lvl>
  </w:abstractNum>
  <w:abstractNum w:abstractNumId="17" w15:restartNumberingAfterBreak="0">
    <w:nsid w:val="5B602EAC"/>
    <w:multiLevelType w:val="multilevel"/>
    <w:tmpl w:val="5B602EAC"/>
    <w:lvl w:ilvl="0">
      <w:start w:val="1"/>
      <w:numFmt w:val="bullet"/>
      <w:lvlText w:val=""/>
      <w:lvlJc w:val="left"/>
      <w:pPr>
        <w:ind w:left="1594" w:hanging="360"/>
      </w:pPr>
      <w:rPr>
        <w:rFonts w:ascii="Symbol" w:hAnsi="Symbol" w:hint="default"/>
      </w:rPr>
    </w:lvl>
    <w:lvl w:ilvl="1">
      <w:start w:val="1"/>
      <w:numFmt w:val="bullet"/>
      <w:lvlText w:val="o"/>
      <w:lvlJc w:val="left"/>
      <w:pPr>
        <w:ind w:left="2314" w:hanging="360"/>
      </w:pPr>
      <w:rPr>
        <w:rFonts w:ascii="Courier New" w:hAnsi="Courier New" w:cs="Courier New" w:hint="default"/>
      </w:rPr>
    </w:lvl>
    <w:lvl w:ilvl="2">
      <w:start w:val="1"/>
      <w:numFmt w:val="bullet"/>
      <w:lvlText w:val=""/>
      <w:lvlJc w:val="left"/>
      <w:pPr>
        <w:ind w:left="3034" w:hanging="360"/>
      </w:pPr>
      <w:rPr>
        <w:rFonts w:ascii="Wingdings" w:hAnsi="Wingdings" w:hint="default"/>
      </w:rPr>
    </w:lvl>
    <w:lvl w:ilvl="3">
      <w:start w:val="1"/>
      <w:numFmt w:val="bullet"/>
      <w:lvlText w:val=""/>
      <w:lvlJc w:val="left"/>
      <w:pPr>
        <w:ind w:left="3754" w:hanging="360"/>
      </w:pPr>
      <w:rPr>
        <w:rFonts w:ascii="Symbol" w:hAnsi="Symbol" w:hint="default"/>
      </w:rPr>
    </w:lvl>
    <w:lvl w:ilvl="4">
      <w:start w:val="1"/>
      <w:numFmt w:val="bullet"/>
      <w:lvlText w:val="o"/>
      <w:lvlJc w:val="left"/>
      <w:pPr>
        <w:ind w:left="4474" w:hanging="360"/>
      </w:pPr>
      <w:rPr>
        <w:rFonts w:ascii="Courier New" w:hAnsi="Courier New" w:cs="Courier New" w:hint="default"/>
      </w:rPr>
    </w:lvl>
    <w:lvl w:ilvl="5">
      <w:start w:val="1"/>
      <w:numFmt w:val="bullet"/>
      <w:lvlText w:val=""/>
      <w:lvlJc w:val="left"/>
      <w:pPr>
        <w:ind w:left="5194" w:hanging="360"/>
      </w:pPr>
      <w:rPr>
        <w:rFonts w:ascii="Wingdings" w:hAnsi="Wingdings" w:hint="default"/>
      </w:rPr>
    </w:lvl>
    <w:lvl w:ilvl="6">
      <w:start w:val="1"/>
      <w:numFmt w:val="bullet"/>
      <w:lvlText w:val=""/>
      <w:lvlJc w:val="left"/>
      <w:pPr>
        <w:ind w:left="5914" w:hanging="360"/>
      </w:pPr>
      <w:rPr>
        <w:rFonts w:ascii="Symbol" w:hAnsi="Symbol" w:hint="default"/>
      </w:rPr>
    </w:lvl>
    <w:lvl w:ilvl="7">
      <w:start w:val="1"/>
      <w:numFmt w:val="bullet"/>
      <w:lvlText w:val="o"/>
      <w:lvlJc w:val="left"/>
      <w:pPr>
        <w:ind w:left="6634" w:hanging="360"/>
      </w:pPr>
      <w:rPr>
        <w:rFonts w:ascii="Courier New" w:hAnsi="Courier New" w:cs="Courier New" w:hint="default"/>
      </w:rPr>
    </w:lvl>
    <w:lvl w:ilvl="8">
      <w:start w:val="1"/>
      <w:numFmt w:val="bullet"/>
      <w:lvlText w:val=""/>
      <w:lvlJc w:val="left"/>
      <w:pPr>
        <w:ind w:left="7354" w:hanging="360"/>
      </w:pPr>
      <w:rPr>
        <w:rFonts w:ascii="Wingdings" w:hAnsi="Wingdings" w:hint="default"/>
      </w:rPr>
    </w:lvl>
  </w:abstractNum>
  <w:abstractNum w:abstractNumId="18" w15:restartNumberingAfterBreak="0">
    <w:nsid w:val="5DC64C4F"/>
    <w:multiLevelType w:val="hybridMultilevel"/>
    <w:tmpl w:val="B832F218"/>
    <w:lvl w:ilvl="0" w:tplc="334C711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5EC322A1"/>
    <w:multiLevelType w:val="multilevel"/>
    <w:tmpl w:val="5EC322A1"/>
    <w:lvl w:ilvl="0">
      <w:start w:val="1"/>
      <w:numFmt w:val="decimal"/>
      <w:pStyle w:val="AMG"/>
      <w:lvlText w:val="%1."/>
      <w:lvlJc w:val="left"/>
      <w:pPr>
        <w:ind w:left="720" w:hanging="360"/>
      </w:pPr>
      <w:rPr>
        <w:rFonts w:hint="default"/>
        <w:sz w:val="24"/>
        <w:szCs w:val="24"/>
      </w:rPr>
    </w:lvl>
    <w:lvl w:ilvl="1">
      <w:start w:val="1"/>
      <w:numFmt w:val="decimal"/>
      <w:isLgl/>
      <w:lvlText w:val="%1.%2."/>
      <w:lvlJc w:val="left"/>
      <w:pPr>
        <w:ind w:left="1800" w:hanging="720"/>
      </w:pPr>
      <w:rPr>
        <w:rFonts w:ascii="Calibri Light" w:hAnsi="Calibri Light" w:cs="Calibri Light" w:hint="default"/>
        <w:color w:val="auto"/>
        <w:sz w:val="24"/>
      </w:rPr>
    </w:lvl>
    <w:lvl w:ilvl="2">
      <w:start w:val="1"/>
      <w:numFmt w:val="decimal"/>
      <w:isLgl/>
      <w:lvlText w:val="%1.%2.%3."/>
      <w:lvlJc w:val="left"/>
      <w:pPr>
        <w:ind w:left="2520" w:hanging="720"/>
      </w:pPr>
      <w:rPr>
        <w:rFonts w:ascii="Calibri Light" w:hAnsi="Calibri Light" w:cs="Calibri Light" w:hint="default"/>
        <w:b/>
        <w:color w:val="auto"/>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20" w15:restartNumberingAfterBreak="0">
    <w:nsid w:val="63440224"/>
    <w:multiLevelType w:val="hybridMultilevel"/>
    <w:tmpl w:val="B66248B2"/>
    <w:lvl w:ilvl="0" w:tplc="04150001">
      <w:start w:val="1"/>
      <w:numFmt w:val="bullet"/>
      <w:lvlText w:val=""/>
      <w:lvlJc w:val="left"/>
      <w:pPr>
        <w:ind w:left="797" w:hanging="360"/>
      </w:pPr>
      <w:rPr>
        <w:rFonts w:ascii="Symbol" w:hAnsi="Symbol"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21" w15:restartNumberingAfterBreak="0">
    <w:nsid w:val="65AC52D8"/>
    <w:multiLevelType w:val="multilevel"/>
    <w:tmpl w:val="65AC52D8"/>
    <w:lvl w:ilvl="0">
      <w:start w:val="1"/>
      <w:numFmt w:val="upperRoman"/>
      <w:lvlText w:val="%1."/>
      <w:lvlJc w:val="left"/>
      <w:pPr>
        <w:ind w:left="797" w:hanging="720"/>
      </w:pPr>
      <w:rPr>
        <w:rFonts w:hint="default"/>
      </w:rPr>
    </w:lvl>
    <w:lvl w:ilvl="1">
      <w:start w:val="1"/>
      <w:numFmt w:val="lowerLetter"/>
      <w:lvlText w:val="%2."/>
      <w:lvlJc w:val="left"/>
      <w:pPr>
        <w:ind w:left="1157" w:hanging="360"/>
      </w:pPr>
    </w:lvl>
    <w:lvl w:ilvl="2">
      <w:start w:val="1"/>
      <w:numFmt w:val="lowerRoman"/>
      <w:lvlText w:val="%3."/>
      <w:lvlJc w:val="right"/>
      <w:pPr>
        <w:ind w:left="1877" w:hanging="180"/>
      </w:pPr>
    </w:lvl>
    <w:lvl w:ilvl="3">
      <w:start w:val="1"/>
      <w:numFmt w:val="decimal"/>
      <w:lvlText w:val="%4."/>
      <w:lvlJc w:val="left"/>
      <w:pPr>
        <w:ind w:left="2597" w:hanging="360"/>
      </w:pPr>
    </w:lvl>
    <w:lvl w:ilvl="4">
      <w:start w:val="1"/>
      <w:numFmt w:val="lowerLetter"/>
      <w:lvlText w:val="%5."/>
      <w:lvlJc w:val="left"/>
      <w:pPr>
        <w:ind w:left="3317" w:hanging="360"/>
      </w:pPr>
    </w:lvl>
    <w:lvl w:ilvl="5">
      <w:start w:val="1"/>
      <w:numFmt w:val="lowerRoman"/>
      <w:lvlText w:val="%6."/>
      <w:lvlJc w:val="right"/>
      <w:pPr>
        <w:ind w:left="4037" w:hanging="180"/>
      </w:pPr>
    </w:lvl>
    <w:lvl w:ilvl="6">
      <w:start w:val="1"/>
      <w:numFmt w:val="decimal"/>
      <w:lvlText w:val="%7."/>
      <w:lvlJc w:val="left"/>
      <w:pPr>
        <w:ind w:left="4757" w:hanging="360"/>
      </w:pPr>
    </w:lvl>
    <w:lvl w:ilvl="7">
      <w:start w:val="1"/>
      <w:numFmt w:val="lowerLetter"/>
      <w:lvlText w:val="%8."/>
      <w:lvlJc w:val="left"/>
      <w:pPr>
        <w:ind w:left="5477" w:hanging="360"/>
      </w:pPr>
    </w:lvl>
    <w:lvl w:ilvl="8">
      <w:start w:val="1"/>
      <w:numFmt w:val="lowerRoman"/>
      <w:lvlText w:val="%9."/>
      <w:lvlJc w:val="right"/>
      <w:pPr>
        <w:ind w:left="6197" w:hanging="180"/>
      </w:pPr>
    </w:lvl>
  </w:abstractNum>
  <w:abstractNum w:abstractNumId="22" w15:restartNumberingAfterBreak="0">
    <w:nsid w:val="65E962A7"/>
    <w:multiLevelType w:val="hybridMultilevel"/>
    <w:tmpl w:val="D5024196"/>
    <w:lvl w:ilvl="0" w:tplc="CFCECF5A">
      <w:start w:val="1"/>
      <w:numFmt w:val="decimal"/>
      <w:lvlText w:val="%1."/>
      <w:lvlJc w:val="left"/>
      <w:pPr>
        <w:ind w:left="707" w:hanging="630"/>
      </w:pPr>
      <w:rPr>
        <w:rFonts w:hint="default"/>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23" w15:restartNumberingAfterBreak="0">
    <w:nsid w:val="661A32AD"/>
    <w:multiLevelType w:val="hybridMultilevel"/>
    <w:tmpl w:val="C2DAC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67882A8C"/>
    <w:multiLevelType w:val="hybridMultilevel"/>
    <w:tmpl w:val="D41E1530"/>
    <w:lvl w:ilvl="0" w:tplc="334C71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8141EFA"/>
    <w:multiLevelType w:val="multilevel"/>
    <w:tmpl w:val="68141EFA"/>
    <w:lvl w:ilvl="0">
      <w:start w:val="5"/>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pStyle w:val="poziom3"/>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6" w15:restartNumberingAfterBreak="0">
    <w:nsid w:val="69233672"/>
    <w:multiLevelType w:val="multilevel"/>
    <w:tmpl w:val="0415001F"/>
    <w:lvl w:ilvl="0">
      <w:start w:val="1"/>
      <w:numFmt w:val="decimal"/>
      <w:lvlText w:val="%1."/>
      <w:lvlJc w:val="left"/>
      <w:pPr>
        <w:ind w:left="360" w:hanging="360"/>
      </w:pPr>
      <w:rPr>
        <w:rFonts w:cs="Times New Roman"/>
      </w:rPr>
    </w:lvl>
    <w:lvl w:ilvl="1">
      <w:start w:val="1"/>
      <w:numFmt w:val="decimal"/>
      <w:lvlText w:val="%1.%2."/>
      <w:lvlJc w:val="left"/>
      <w:pPr>
        <w:ind w:left="1141" w:hanging="432"/>
      </w:pPr>
      <w:rPr>
        <w:rFonts w:cs="Times New Roman"/>
      </w:rPr>
    </w:lvl>
    <w:lvl w:ilvl="2">
      <w:start w:val="1"/>
      <w:numFmt w:val="decimal"/>
      <w:lvlText w:val="%1.%2.%3."/>
      <w:lvlJc w:val="left"/>
      <w:pPr>
        <w:ind w:left="930"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7" w15:restartNumberingAfterBreak="0">
    <w:nsid w:val="6AF348FC"/>
    <w:multiLevelType w:val="multilevel"/>
    <w:tmpl w:val="6AF348FC"/>
    <w:lvl w:ilvl="0">
      <w:start w:val="1"/>
      <w:numFmt w:val="bullet"/>
      <w:lvlText w:val=""/>
      <w:lvlJc w:val="left"/>
      <w:pPr>
        <w:ind w:left="797" w:hanging="360"/>
      </w:pPr>
      <w:rPr>
        <w:rFonts w:ascii="Symbol" w:hAnsi="Symbol" w:hint="default"/>
      </w:rPr>
    </w:lvl>
    <w:lvl w:ilvl="1">
      <w:start w:val="1"/>
      <w:numFmt w:val="bullet"/>
      <w:lvlText w:val="o"/>
      <w:lvlJc w:val="left"/>
      <w:pPr>
        <w:ind w:left="1517" w:hanging="360"/>
      </w:pPr>
      <w:rPr>
        <w:rFonts w:ascii="Courier New" w:hAnsi="Courier New" w:cs="Courier New" w:hint="default"/>
      </w:rPr>
    </w:lvl>
    <w:lvl w:ilvl="2">
      <w:start w:val="1"/>
      <w:numFmt w:val="bullet"/>
      <w:lvlText w:val=""/>
      <w:lvlJc w:val="left"/>
      <w:pPr>
        <w:ind w:left="2237" w:hanging="360"/>
      </w:pPr>
      <w:rPr>
        <w:rFonts w:ascii="Wingdings" w:hAnsi="Wingdings" w:hint="default"/>
      </w:rPr>
    </w:lvl>
    <w:lvl w:ilvl="3">
      <w:start w:val="1"/>
      <w:numFmt w:val="bullet"/>
      <w:lvlText w:val=""/>
      <w:lvlJc w:val="left"/>
      <w:pPr>
        <w:ind w:left="2957" w:hanging="360"/>
      </w:pPr>
      <w:rPr>
        <w:rFonts w:ascii="Symbol" w:hAnsi="Symbol" w:hint="default"/>
      </w:rPr>
    </w:lvl>
    <w:lvl w:ilvl="4">
      <w:start w:val="1"/>
      <w:numFmt w:val="bullet"/>
      <w:lvlText w:val="o"/>
      <w:lvlJc w:val="left"/>
      <w:pPr>
        <w:ind w:left="3677" w:hanging="360"/>
      </w:pPr>
      <w:rPr>
        <w:rFonts w:ascii="Courier New" w:hAnsi="Courier New" w:cs="Courier New" w:hint="default"/>
      </w:rPr>
    </w:lvl>
    <w:lvl w:ilvl="5">
      <w:start w:val="1"/>
      <w:numFmt w:val="bullet"/>
      <w:lvlText w:val=""/>
      <w:lvlJc w:val="left"/>
      <w:pPr>
        <w:ind w:left="4397" w:hanging="360"/>
      </w:pPr>
      <w:rPr>
        <w:rFonts w:ascii="Wingdings" w:hAnsi="Wingdings" w:hint="default"/>
      </w:rPr>
    </w:lvl>
    <w:lvl w:ilvl="6">
      <w:start w:val="1"/>
      <w:numFmt w:val="bullet"/>
      <w:lvlText w:val=""/>
      <w:lvlJc w:val="left"/>
      <w:pPr>
        <w:ind w:left="5117" w:hanging="360"/>
      </w:pPr>
      <w:rPr>
        <w:rFonts w:ascii="Symbol" w:hAnsi="Symbol" w:hint="default"/>
      </w:rPr>
    </w:lvl>
    <w:lvl w:ilvl="7">
      <w:start w:val="1"/>
      <w:numFmt w:val="bullet"/>
      <w:lvlText w:val="o"/>
      <w:lvlJc w:val="left"/>
      <w:pPr>
        <w:ind w:left="5837" w:hanging="360"/>
      </w:pPr>
      <w:rPr>
        <w:rFonts w:ascii="Courier New" w:hAnsi="Courier New" w:cs="Courier New" w:hint="default"/>
      </w:rPr>
    </w:lvl>
    <w:lvl w:ilvl="8">
      <w:start w:val="1"/>
      <w:numFmt w:val="bullet"/>
      <w:lvlText w:val=""/>
      <w:lvlJc w:val="left"/>
      <w:pPr>
        <w:ind w:left="6557" w:hanging="360"/>
      </w:pPr>
      <w:rPr>
        <w:rFonts w:ascii="Wingdings" w:hAnsi="Wingdings" w:hint="default"/>
      </w:rPr>
    </w:lvl>
  </w:abstractNum>
  <w:abstractNum w:abstractNumId="28" w15:restartNumberingAfterBreak="0">
    <w:nsid w:val="6CB100ED"/>
    <w:multiLevelType w:val="multilevel"/>
    <w:tmpl w:val="6CB100ED"/>
    <w:lvl w:ilvl="0">
      <w:start w:val="18"/>
      <w:numFmt w:val="decimal"/>
      <w:lvlText w:val="%1."/>
      <w:lvlJc w:val="left"/>
      <w:pPr>
        <w:ind w:left="437" w:hanging="360"/>
      </w:pPr>
      <w:rPr>
        <w:rFonts w:hint="default"/>
      </w:rPr>
    </w:lvl>
    <w:lvl w:ilvl="1">
      <w:start w:val="1"/>
      <w:numFmt w:val="lowerLetter"/>
      <w:lvlText w:val="%2."/>
      <w:lvlJc w:val="left"/>
      <w:pPr>
        <w:ind w:left="1157" w:hanging="360"/>
      </w:pPr>
    </w:lvl>
    <w:lvl w:ilvl="2">
      <w:start w:val="1"/>
      <w:numFmt w:val="lowerRoman"/>
      <w:lvlText w:val="%3."/>
      <w:lvlJc w:val="right"/>
      <w:pPr>
        <w:ind w:left="1877" w:hanging="180"/>
      </w:pPr>
    </w:lvl>
    <w:lvl w:ilvl="3">
      <w:start w:val="1"/>
      <w:numFmt w:val="decimal"/>
      <w:lvlText w:val="%4."/>
      <w:lvlJc w:val="left"/>
      <w:pPr>
        <w:ind w:left="2597" w:hanging="360"/>
      </w:pPr>
    </w:lvl>
    <w:lvl w:ilvl="4">
      <w:start w:val="1"/>
      <w:numFmt w:val="lowerLetter"/>
      <w:lvlText w:val="%5."/>
      <w:lvlJc w:val="left"/>
      <w:pPr>
        <w:ind w:left="3317" w:hanging="360"/>
      </w:pPr>
    </w:lvl>
    <w:lvl w:ilvl="5">
      <w:start w:val="1"/>
      <w:numFmt w:val="lowerRoman"/>
      <w:lvlText w:val="%6."/>
      <w:lvlJc w:val="right"/>
      <w:pPr>
        <w:ind w:left="4037" w:hanging="180"/>
      </w:pPr>
    </w:lvl>
    <w:lvl w:ilvl="6">
      <w:start w:val="1"/>
      <w:numFmt w:val="decimal"/>
      <w:lvlText w:val="%7."/>
      <w:lvlJc w:val="left"/>
      <w:pPr>
        <w:ind w:left="4757" w:hanging="360"/>
      </w:pPr>
    </w:lvl>
    <w:lvl w:ilvl="7">
      <w:start w:val="1"/>
      <w:numFmt w:val="lowerLetter"/>
      <w:lvlText w:val="%8."/>
      <w:lvlJc w:val="left"/>
      <w:pPr>
        <w:ind w:left="5477" w:hanging="360"/>
      </w:pPr>
    </w:lvl>
    <w:lvl w:ilvl="8">
      <w:start w:val="1"/>
      <w:numFmt w:val="lowerRoman"/>
      <w:lvlText w:val="%9."/>
      <w:lvlJc w:val="right"/>
      <w:pPr>
        <w:ind w:left="6197" w:hanging="180"/>
      </w:pPr>
    </w:lvl>
  </w:abstractNum>
  <w:abstractNum w:abstractNumId="29" w15:restartNumberingAfterBreak="0">
    <w:nsid w:val="71F17F6B"/>
    <w:multiLevelType w:val="hybridMultilevel"/>
    <w:tmpl w:val="1898D2F6"/>
    <w:lvl w:ilvl="0" w:tplc="04150001">
      <w:start w:val="1"/>
      <w:numFmt w:val="bullet"/>
      <w:lvlText w:val=""/>
      <w:lvlJc w:val="left"/>
      <w:pPr>
        <w:ind w:left="1594" w:hanging="360"/>
      </w:pPr>
      <w:rPr>
        <w:rFonts w:ascii="Symbol" w:hAnsi="Symbol" w:hint="default"/>
      </w:rPr>
    </w:lvl>
    <w:lvl w:ilvl="1" w:tplc="04150003" w:tentative="1">
      <w:start w:val="1"/>
      <w:numFmt w:val="bullet"/>
      <w:lvlText w:val="o"/>
      <w:lvlJc w:val="left"/>
      <w:pPr>
        <w:ind w:left="2314" w:hanging="360"/>
      </w:pPr>
      <w:rPr>
        <w:rFonts w:ascii="Courier New" w:hAnsi="Courier New" w:cs="Courier New" w:hint="default"/>
      </w:rPr>
    </w:lvl>
    <w:lvl w:ilvl="2" w:tplc="04150005" w:tentative="1">
      <w:start w:val="1"/>
      <w:numFmt w:val="bullet"/>
      <w:lvlText w:val=""/>
      <w:lvlJc w:val="left"/>
      <w:pPr>
        <w:ind w:left="3034" w:hanging="360"/>
      </w:pPr>
      <w:rPr>
        <w:rFonts w:ascii="Wingdings" w:hAnsi="Wingdings" w:hint="default"/>
      </w:rPr>
    </w:lvl>
    <w:lvl w:ilvl="3" w:tplc="04150001" w:tentative="1">
      <w:start w:val="1"/>
      <w:numFmt w:val="bullet"/>
      <w:lvlText w:val=""/>
      <w:lvlJc w:val="left"/>
      <w:pPr>
        <w:ind w:left="3754" w:hanging="360"/>
      </w:pPr>
      <w:rPr>
        <w:rFonts w:ascii="Symbol" w:hAnsi="Symbol" w:hint="default"/>
      </w:rPr>
    </w:lvl>
    <w:lvl w:ilvl="4" w:tplc="04150003" w:tentative="1">
      <w:start w:val="1"/>
      <w:numFmt w:val="bullet"/>
      <w:lvlText w:val="o"/>
      <w:lvlJc w:val="left"/>
      <w:pPr>
        <w:ind w:left="4474" w:hanging="360"/>
      </w:pPr>
      <w:rPr>
        <w:rFonts w:ascii="Courier New" w:hAnsi="Courier New" w:cs="Courier New" w:hint="default"/>
      </w:rPr>
    </w:lvl>
    <w:lvl w:ilvl="5" w:tplc="04150005" w:tentative="1">
      <w:start w:val="1"/>
      <w:numFmt w:val="bullet"/>
      <w:lvlText w:val=""/>
      <w:lvlJc w:val="left"/>
      <w:pPr>
        <w:ind w:left="5194" w:hanging="360"/>
      </w:pPr>
      <w:rPr>
        <w:rFonts w:ascii="Wingdings" w:hAnsi="Wingdings" w:hint="default"/>
      </w:rPr>
    </w:lvl>
    <w:lvl w:ilvl="6" w:tplc="04150001" w:tentative="1">
      <w:start w:val="1"/>
      <w:numFmt w:val="bullet"/>
      <w:lvlText w:val=""/>
      <w:lvlJc w:val="left"/>
      <w:pPr>
        <w:ind w:left="5914" w:hanging="360"/>
      </w:pPr>
      <w:rPr>
        <w:rFonts w:ascii="Symbol" w:hAnsi="Symbol" w:hint="default"/>
      </w:rPr>
    </w:lvl>
    <w:lvl w:ilvl="7" w:tplc="04150003" w:tentative="1">
      <w:start w:val="1"/>
      <w:numFmt w:val="bullet"/>
      <w:lvlText w:val="o"/>
      <w:lvlJc w:val="left"/>
      <w:pPr>
        <w:ind w:left="6634" w:hanging="360"/>
      </w:pPr>
      <w:rPr>
        <w:rFonts w:ascii="Courier New" w:hAnsi="Courier New" w:cs="Courier New" w:hint="default"/>
      </w:rPr>
    </w:lvl>
    <w:lvl w:ilvl="8" w:tplc="04150005" w:tentative="1">
      <w:start w:val="1"/>
      <w:numFmt w:val="bullet"/>
      <w:lvlText w:val=""/>
      <w:lvlJc w:val="left"/>
      <w:pPr>
        <w:ind w:left="7354" w:hanging="360"/>
      </w:pPr>
      <w:rPr>
        <w:rFonts w:ascii="Wingdings" w:hAnsi="Wingdings" w:hint="default"/>
      </w:rPr>
    </w:lvl>
  </w:abstractNum>
  <w:abstractNum w:abstractNumId="30" w15:restartNumberingAfterBreak="0">
    <w:nsid w:val="743B5499"/>
    <w:multiLevelType w:val="hybridMultilevel"/>
    <w:tmpl w:val="D766E9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78175AEF"/>
    <w:multiLevelType w:val="singleLevel"/>
    <w:tmpl w:val="78175AEF"/>
    <w:lvl w:ilvl="0">
      <w:start w:val="1"/>
      <w:numFmt w:val="bullet"/>
      <w:pStyle w:val="WW-Listawypunktowana"/>
      <w:lvlText w:val=""/>
      <w:lvlJc w:val="left"/>
      <w:pPr>
        <w:tabs>
          <w:tab w:val="left" w:pos="360"/>
        </w:tabs>
        <w:ind w:left="360" w:hanging="360"/>
      </w:pPr>
      <w:rPr>
        <w:rFonts w:ascii="Symbol" w:hAnsi="Symbol" w:hint="default"/>
      </w:rPr>
    </w:lvl>
  </w:abstractNum>
  <w:abstractNum w:abstractNumId="32" w15:restartNumberingAfterBreak="0">
    <w:nsid w:val="79870C66"/>
    <w:multiLevelType w:val="multilevel"/>
    <w:tmpl w:val="79870C66"/>
    <w:lvl w:ilvl="0">
      <w:start w:val="1"/>
      <w:numFmt w:val="upperRoman"/>
      <w:pStyle w:val="M1naglowek"/>
      <w:lvlText w:val="%1."/>
      <w:lvlJc w:val="left"/>
      <w:pPr>
        <w:tabs>
          <w:tab w:val="left" w:pos="360"/>
        </w:tabs>
        <w:ind w:left="360" w:hanging="360"/>
      </w:pPr>
      <w:rPr>
        <w:rFonts w:ascii="Arial" w:hAnsi="Arial" w:hint="default"/>
        <w:b/>
        <w:i w:val="0"/>
        <w:sz w:val="32"/>
      </w:rPr>
    </w:lvl>
    <w:lvl w:ilvl="1">
      <w:start w:val="1"/>
      <w:numFmt w:val="decimal"/>
      <w:pStyle w:val="M2naglowek"/>
      <w:lvlText w:val="%1.%2. "/>
      <w:lvlJc w:val="left"/>
      <w:pPr>
        <w:tabs>
          <w:tab w:val="left" w:pos="858"/>
        </w:tabs>
        <w:ind w:left="858" w:hanging="432"/>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rPr>
    </w:lvl>
    <w:lvl w:ilvl="2">
      <w:start w:val="1"/>
      <w:numFmt w:val="decimal"/>
      <w:pStyle w:val="M3naglowek"/>
      <w:lvlText w:val="%1.%2.%3."/>
      <w:lvlJc w:val="left"/>
      <w:pPr>
        <w:tabs>
          <w:tab w:val="left" w:pos="1572"/>
        </w:tabs>
        <w:ind w:left="1356" w:hanging="504"/>
      </w:pPr>
      <w:rPr>
        <w:rFonts w:hint="default"/>
        <w:b/>
        <w:i w:val="0"/>
        <w:caps w:val="0"/>
        <w:smallCaps w:val="0"/>
        <w:strike w:val="0"/>
        <w:dstrike w:val="0"/>
        <w:vanish w:val="0"/>
        <w:color w:val="auto"/>
        <w:spacing w:val="0"/>
        <w:w w:val="100"/>
        <w:kern w:val="0"/>
        <w:position w:val="0"/>
        <w:sz w:val="24"/>
        <w:u w:val="none"/>
        <w:vertAlign w:val="baseline"/>
      </w:rPr>
    </w:lvl>
    <w:lvl w:ilvl="3">
      <w:start w:val="1"/>
      <w:numFmt w:val="decimal"/>
      <w:pStyle w:val="M4naglowek"/>
      <w:lvlText w:val="%1.%2.%3.%4."/>
      <w:lvlJc w:val="left"/>
      <w:pPr>
        <w:tabs>
          <w:tab w:val="left" w:pos="2160"/>
        </w:tabs>
        <w:ind w:left="1728" w:hanging="648"/>
      </w:pPr>
      <w:rPr>
        <w:rFonts w:ascii="Arial" w:hAnsi="Arial" w:hint="default"/>
        <w:b/>
        <w:i w:val="0"/>
        <w:color w:val="auto"/>
        <w:sz w:val="22"/>
        <w:szCs w:val="24"/>
      </w:rPr>
    </w:lvl>
    <w:lvl w:ilvl="4">
      <w:start w:val="1"/>
      <w:numFmt w:val="decimal"/>
      <w:lvlText w:val="%1.%2.%3.%4.%5."/>
      <w:lvlJc w:val="left"/>
      <w:pPr>
        <w:tabs>
          <w:tab w:val="left" w:pos="2520"/>
        </w:tabs>
        <w:ind w:left="2232" w:hanging="792"/>
      </w:pPr>
      <w:rPr>
        <w:rFonts w:hint="default"/>
        <w:b w:val="0"/>
      </w:rPr>
    </w:lvl>
    <w:lvl w:ilvl="5">
      <w:start w:val="1"/>
      <w:numFmt w:val="decimal"/>
      <w:lvlText w:val="%1.%2.%3.%4.%5.%6."/>
      <w:lvlJc w:val="left"/>
      <w:pPr>
        <w:tabs>
          <w:tab w:val="left" w:pos="324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4320"/>
        </w:tabs>
        <w:ind w:left="3744" w:hanging="1224"/>
      </w:pPr>
      <w:rPr>
        <w:rFonts w:hint="default"/>
      </w:rPr>
    </w:lvl>
    <w:lvl w:ilvl="8">
      <w:start w:val="1"/>
      <w:numFmt w:val="decimal"/>
      <w:lvlText w:val="%1.%2.%3.%4.%5.%6.%7.%8.%9."/>
      <w:lvlJc w:val="left"/>
      <w:pPr>
        <w:tabs>
          <w:tab w:val="left" w:pos="5040"/>
        </w:tabs>
        <w:ind w:left="4320" w:hanging="1440"/>
      </w:pPr>
      <w:rPr>
        <w:rFonts w:hint="default"/>
      </w:rPr>
    </w:lvl>
  </w:abstractNum>
  <w:abstractNum w:abstractNumId="33" w15:restartNumberingAfterBreak="0">
    <w:nsid w:val="7B122927"/>
    <w:multiLevelType w:val="hybridMultilevel"/>
    <w:tmpl w:val="00E0D2E8"/>
    <w:lvl w:ilvl="0" w:tplc="BC34B22C">
      <w:start w:val="9"/>
      <w:numFmt w:val="decimal"/>
      <w:lvlText w:val="%1."/>
      <w:lvlJc w:val="left"/>
      <w:pPr>
        <w:ind w:left="707" w:hanging="63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F663C10"/>
    <w:multiLevelType w:val="hybridMultilevel"/>
    <w:tmpl w:val="13D096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7F996290"/>
    <w:multiLevelType w:val="multilevel"/>
    <w:tmpl w:val="7F996290"/>
    <w:lvl w:ilvl="0">
      <w:start w:val="1"/>
      <w:numFmt w:val="decimal"/>
      <w:pStyle w:val="inv1"/>
      <w:lvlText w:val="%1."/>
      <w:lvlJc w:val="left"/>
      <w:pPr>
        <w:tabs>
          <w:tab w:val="left" w:pos="2084"/>
        </w:tabs>
        <w:ind w:left="2084" w:hanging="360"/>
      </w:pPr>
      <w:rPr>
        <w:rFonts w:hint="default"/>
      </w:rPr>
    </w:lvl>
    <w:lvl w:ilvl="1">
      <w:start w:val="1"/>
      <w:numFmt w:val="decimal"/>
      <w:pStyle w:val="inv2"/>
      <w:lvlText w:val="%1.%2."/>
      <w:lvlJc w:val="left"/>
      <w:pPr>
        <w:tabs>
          <w:tab w:val="left" w:pos="2516"/>
        </w:tabs>
        <w:ind w:left="2516" w:hanging="432"/>
      </w:pPr>
      <w:rPr>
        <w:rFonts w:hint="default"/>
      </w:rPr>
    </w:lvl>
    <w:lvl w:ilvl="2">
      <w:start w:val="1"/>
      <w:numFmt w:val="decimal"/>
      <w:pStyle w:val="inv3"/>
      <w:lvlText w:val="%1.%2.%3."/>
      <w:lvlJc w:val="left"/>
      <w:pPr>
        <w:tabs>
          <w:tab w:val="left" w:pos="1440"/>
        </w:tabs>
        <w:ind w:left="1224" w:hanging="504"/>
      </w:pPr>
      <w:rPr>
        <w:rFonts w:hint="default"/>
      </w:rPr>
    </w:lvl>
    <w:lvl w:ilvl="3">
      <w:start w:val="1"/>
      <w:numFmt w:val="decimal"/>
      <w:lvlText w:val="%1.%2.%3.%4."/>
      <w:lvlJc w:val="left"/>
      <w:pPr>
        <w:tabs>
          <w:tab w:val="left" w:pos="3524"/>
        </w:tabs>
        <w:ind w:left="3452" w:hanging="648"/>
      </w:pPr>
      <w:rPr>
        <w:rFonts w:hint="default"/>
      </w:rPr>
    </w:lvl>
    <w:lvl w:ilvl="4">
      <w:start w:val="1"/>
      <w:numFmt w:val="decimal"/>
      <w:lvlText w:val="%1.%2.%3.%4.%5."/>
      <w:lvlJc w:val="left"/>
      <w:pPr>
        <w:tabs>
          <w:tab w:val="left" w:pos="4244"/>
        </w:tabs>
        <w:ind w:left="3956" w:hanging="792"/>
      </w:pPr>
      <w:rPr>
        <w:rFonts w:hint="default"/>
      </w:rPr>
    </w:lvl>
    <w:lvl w:ilvl="5">
      <w:start w:val="1"/>
      <w:numFmt w:val="decimal"/>
      <w:lvlText w:val="%1.%2.%3.%4.%5.%6."/>
      <w:lvlJc w:val="left"/>
      <w:pPr>
        <w:tabs>
          <w:tab w:val="left" w:pos="4604"/>
        </w:tabs>
        <w:ind w:left="4460" w:hanging="936"/>
      </w:pPr>
      <w:rPr>
        <w:rFonts w:hint="default"/>
      </w:rPr>
    </w:lvl>
    <w:lvl w:ilvl="6">
      <w:start w:val="1"/>
      <w:numFmt w:val="decimal"/>
      <w:lvlText w:val="%1.%2.%3.%4.%5.%6.%7."/>
      <w:lvlJc w:val="left"/>
      <w:pPr>
        <w:tabs>
          <w:tab w:val="left" w:pos="5324"/>
        </w:tabs>
        <w:ind w:left="4964" w:hanging="1080"/>
      </w:pPr>
      <w:rPr>
        <w:rFonts w:hint="default"/>
      </w:rPr>
    </w:lvl>
    <w:lvl w:ilvl="7">
      <w:start w:val="1"/>
      <w:numFmt w:val="decimal"/>
      <w:lvlText w:val="%1.%2.%3.%4.%5.%6.%7.%8."/>
      <w:lvlJc w:val="left"/>
      <w:pPr>
        <w:tabs>
          <w:tab w:val="left" w:pos="5684"/>
        </w:tabs>
        <w:ind w:left="5468" w:hanging="1224"/>
      </w:pPr>
      <w:rPr>
        <w:rFonts w:hint="default"/>
      </w:rPr>
    </w:lvl>
    <w:lvl w:ilvl="8">
      <w:start w:val="1"/>
      <w:numFmt w:val="decimal"/>
      <w:lvlText w:val="%1.%2.%3.%4.%5.%6.%7.%8.%9."/>
      <w:lvlJc w:val="left"/>
      <w:pPr>
        <w:tabs>
          <w:tab w:val="left" w:pos="6404"/>
        </w:tabs>
        <w:ind w:left="6044" w:hanging="1440"/>
      </w:pPr>
      <w:rPr>
        <w:rFonts w:hint="default"/>
      </w:rPr>
    </w:lvl>
  </w:abstractNum>
  <w:num w:numId="1" w16cid:durableId="1493571304">
    <w:abstractNumId w:val="1"/>
  </w:num>
  <w:num w:numId="2" w16cid:durableId="26373584">
    <w:abstractNumId w:val="35"/>
  </w:num>
  <w:num w:numId="3" w16cid:durableId="1342003463">
    <w:abstractNumId w:val="25"/>
  </w:num>
  <w:num w:numId="4" w16cid:durableId="99643744">
    <w:abstractNumId w:val="31"/>
  </w:num>
  <w:num w:numId="5" w16cid:durableId="1564757951">
    <w:abstractNumId w:val="32"/>
  </w:num>
  <w:num w:numId="6" w16cid:durableId="278144564">
    <w:abstractNumId w:val="19"/>
  </w:num>
  <w:num w:numId="7" w16cid:durableId="1667391997">
    <w:abstractNumId w:val="8"/>
  </w:num>
  <w:num w:numId="8" w16cid:durableId="856042851">
    <w:abstractNumId w:val="21"/>
  </w:num>
  <w:num w:numId="9" w16cid:durableId="1094595688">
    <w:abstractNumId w:val="17"/>
  </w:num>
  <w:num w:numId="10" w16cid:durableId="817380387">
    <w:abstractNumId w:val="12"/>
  </w:num>
  <w:num w:numId="11" w16cid:durableId="834687423">
    <w:abstractNumId w:val="6"/>
  </w:num>
  <w:num w:numId="12" w16cid:durableId="52120604">
    <w:abstractNumId w:val="9"/>
  </w:num>
  <w:num w:numId="13" w16cid:durableId="1304043681">
    <w:abstractNumId w:val="27"/>
  </w:num>
  <w:num w:numId="14" w16cid:durableId="2099595441">
    <w:abstractNumId w:val="4"/>
  </w:num>
  <w:num w:numId="15" w16cid:durableId="1132596145">
    <w:abstractNumId w:val="28"/>
  </w:num>
  <w:num w:numId="16" w16cid:durableId="1980307524">
    <w:abstractNumId w:val="2"/>
  </w:num>
  <w:num w:numId="17" w16cid:durableId="934367332">
    <w:abstractNumId w:val="29"/>
  </w:num>
  <w:num w:numId="18" w16cid:durableId="1598558038">
    <w:abstractNumId w:val="22"/>
  </w:num>
  <w:num w:numId="19" w16cid:durableId="1596203354">
    <w:abstractNumId w:val="5"/>
  </w:num>
  <w:num w:numId="20" w16cid:durableId="1171482088">
    <w:abstractNumId w:val="23"/>
  </w:num>
  <w:num w:numId="21" w16cid:durableId="496380429">
    <w:abstractNumId w:val="30"/>
  </w:num>
  <w:num w:numId="22" w16cid:durableId="102386412">
    <w:abstractNumId w:val="10"/>
  </w:num>
  <w:num w:numId="23" w16cid:durableId="2016953032">
    <w:abstractNumId w:val="33"/>
  </w:num>
  <w:num w:numId="24" w16cid:durableId="704409573">
    <w:abstractNumId w:val="7"/>
  </w:num>
  <w:num w:numId="25" w16cid:durableId="1827355662">
    <w:abstractNumId w:val="20"/>
  </w:num>
  <w:num w:numId="26" w16cid:durableId="1611817540">
    <w:abstractNumId w:val="13"/>
  </w:num>
  <w:num w:numId="27" w16cid:durableId="2099398086">
    <w:abstractNumId w:val="34"/>
  </w:num>
  <w:num w:numId="28" w16cid:durableId="1521434447">
    <w:abstractNumId w:val="26"/>
  </w:num>
  <w:num w:numId="29" w16cid:durableId="388381508">
    <w:abstractNumId w:val="3"/>
  </w:num>
  <w:num w:numId="30" w16cid:durableId="597754964">
    <w:abstractNumId w:val="18"/>
  </w:num>
  <w:num w:numId="31" w16cid:durableId="9723539">
    <w:abstractNumId w:val="24"/>
  </w:num>
  <w:num w:numId="32" w16cid:durableId="638415312">
    <w:abstractNumId w:val="11"/>
  </w:num>
  <w:num w:numId="33" w16cid:durableId="452481847">
    <w:abstractNumId w:val="0"/>
  </w:num>
  <w:num w:numId="34" w16cid:durableId="1278946221">
    <w:abstractNumId w:val="14"/>
  </w:num>
  <w:num w:numId="35" w16cid:durableId="1597252652">
    <w:abstractNumId w:val="15"/>
  </w:num>
  <w:num w:numId="36" w16cid:durableId="199494259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41E9B"/>
    <w:rsid w:val="00006AA4"/>
    <w:rsid w:val="000111D6"/>
    <w:rsid w:val="0001291E"/>
    <w:rsid w:val="000142CA"/>
    <w:rsid w:val="000210CA"/>
    <w:rsid w:val="000212CB"/>
    <w:rsid w:val="000229D6"/>
    <w:rsid w:val="00022ECD"/>
    <w:rsid w:val="0002317C"/>
    <w:rsid w:val="000234B0"/>
    <w:rsid w:val="00030106"/>
    <w:rsid w:val="00030ABA"/>
    <w:rsid w:val="000328E7"/>
    <w:rsid w:val="0003292D"/>
    <w:rsid w:val="00034DDF"/>
    <w:rsid w:val="00035A68"/>
    <w:rsid w:val="00040048"/>
    <w:rsid w:val="00043034"/>
    <w:rsid w:val="00043CF0"/>
    <w:rsid w:val="00043F84"/>
    <w:rsid w:val="0004749B"/>
    <w:rsid w:val="00047D94"/>
    <w:rsid w:val="00052344"/>
    <w:rsid w:val="00052FD6"/>
    <w:rsid w:val="00061D8E"/>
    <w:rsid w:val="000630FB"/>
    <w:rsid w:val="00065FDC"/>
    <w:rsid w:val="00066379"/>
    <w:rsid w:val="000670EB"/>
    <w:rsid w:val="0007047C"/>
    <w:rsid w:val="000718FE"/>
    <w:rsid w:val="000758CA"/>
    <w:rsid w:val="000841FB"/>
    <w:rsid w:val="0008430C"/>
    <w:rsid w:val="00087793"/>
    <w:rsid w:val="00087BD2"/>
    <w:rsid w:val="00094745"/>
    <w:rsid w:val="00095257"/>
    <w:rsid w:val="000A0ADC"/>
    <w:rsid w:val="000A27EA"/>
    <w:rsid w:val="000A281A"/>
    <w:rsid w:val="000A317F"/>
    <w:rsid w:val="000A49F7"/>
    <w:rsid w:val="000B1244"/>
    <w:rsid w:val="000B213B"/>
    <w:rsid w:val="000B373D"/>
    <w:rsid w:val="000B7DEA"/>
    <w:rsid w:val="000B7E5E"/>
    <w:rsid w:val="000C09EB"/>
    <w:rsid w:val="000C2E35"/>
    <w:rsid w:val="000C4FE8"/>
    <w:rsid w:val="000C52FC"/>
    <w:rsid w:val="000C61D6"/>
    <w:rsid w:val="000C6B34"/>
    <w:rsid w:val="000D16F9"/>
    <w:rsid w:val="000D4C49"/>
    <w:rsid w:val="000D5894"/>
    <w:rsid w:val="000D6CEB"/>
    <w:rsid w:val="000D75EA"/>
    <w:rsid w:val="000E0CDB"/>
    <w:rsid w:val="000E0CE1"/>
    <w:rsid w:val="000E1A06"/>
    <w:rsid w:val="000E327F"/>
    <w:rsid w:val="000E4F20"/>
    <w:rsid w:val="000E5030"/>
    <w:rsid w:val="000E7124"/>
    <w:rsid w:val="000E7B81"/>
    <w:rsid w:val="000E7E56"/>
    <w:rsid w:val="000F12E3"/>
    <w:rsid w:val="000F275B"/>
    <w:rsid w:val="000F38C3"/>
    <w:rsid w:val="000F7898"/>
    <w:rsid w:val="001006C0"/>
    <w:rsid w:val="00104C34"/>
    <w:rsid w:val="00111376"/>
    <w:rsid w:val="00113DD0"/>
    <w:rsid w:val="00114536"/>
    <w:rsid w:val="001162D0"/>
    <w:rsid w:val="0012063C"/>
    <w:rsid w:val="00125B5B"/>
    <w:rsid w:val="00132402"/>
    <w:rsid w:val="001344EB"/>
    <w:rsid w:val="00134EDD"/>
    <w:rsid w:val="00141E9B"/>
    <w:rsid w:val="00141FBB"/>
    <w:rsid w:val="00143A9F"/>
    <w:rsid w:val="00144B5A"/>
    <w:rsid w:val="00145044"/>
    <w:rsid w:val="001454C3"/>
    <w:rsid w:val="001457EA"/>
    <w:rsid w:val="0014679C"/>
    <w:rsid w:val="00146D0B"/>
    <w:rsid w:val="00152B90"/>
    <w:rsid w:val="00156827"/>
    <w:rsid w:val="00171224"/>
    <w:rsid w:val="001715EE"/>
    <w:rsid w:val="00171A8F"/>
    <w:rsid w:val="00172C56"/>
    <w:rsid w:val="00173AF4"/>
    <w:rsid w:val="0017532C"/>
    <w:rsid w:val="0018025E"/>
    <w:rsid w:val="001821F4"/>
    <w:rsid w:val="001839A4"/>
    <w:rsid w:val="00183BF3"/>
    <w:rsid w:val="00184C4D"/>
    <w:rsid w:val="00186A6F"/>
    <w:rsid w:val="00186BA9"/>
    <w:rsid w:val="00186D5F"/>
    <w:rsid w:val="00187D9B"/>
    <w:rsid w:val="00190943"/>
    <w:rsid w:val="00192C24"/>
    <w:rsid w:val="001946B6"/>
    <w:rsid w:val="00195A0E"/>
    <w:rsid w:val="001970FD"/>
    <w:rsid w:val="001971F0"/>
    <w:rsid w:val="00197B26"/>
    <w:rsid w:val="00197B86"/>
    <w:rsid w:val="001A234B"/>
    <w:rsid w:val="001B3BB5"/>
    <w:rsid w:val="001B4133"/>
    <w:rsid w:val="001B6FCD"/>
    <w:rsid w:val="001C262D"/>
    <w:rsid w:val="001C363B"/>
    <w:rsid w:val="001C3FC9"/>
    <w:rsid w:val="001C4151"/>
    <w:rsid w:val="001C76FA"/>
    <w:rsid w:val="001D1980"/>
    <w:rsid w:val="001D414B"/>
    <w:rsid w:val="001D6836"/>
    <w:rsid w:val="001D6CAE"/>
    <w:rsid w:val="001D6D7D"/>
    <w:rsid w:val="001E0DDD"/>
    <w:rsid w:val="001E25B5"/>
    <w:rsid w:val="001E330C"/>
    <w:rsid w:val="001E7875"/>
    <w:rsid w:val="001F307C"/>
    <w:rsid w:val="001F45B2"/>
    <w:rsid w:val="001F52D3"/>
    <w:rsid w:val="00200775"/>
    <w:rsid w:val="00201E3A"/>
    <w:rsid w:val="00202218"/>
    <w:rsid w:val="0020254B"/>
    <w:rsid w:val="00203028"/>
    <w:rsid w:val="0021464E"/>
    <w:rsid w:val="002146DB"/>
    <w:rsid w:val="002177F6"/>
    <w:rsid w:val="0022005C"/>
    <w:rsid w:val="002227F3"/>
    <w:rsid w:val="002255BC"/>
    <w:rsid w:val="00226301"/>
    <w:rsid w:val="00237CE9"/>
    <w:rsid w:val="002406A8"/>
    <w:rsid w:val="002420FC"/>
    <w:rsid w:val="00243DC2"/>
    <w:rsid w:val="00245156"/>
    <w:rsid w:val="002475A9"/>
    <w:rsid w:val="00253149"/>
    <w:rsid w:val="002550B1"/>
    <w:rsid w:val="00256340"/>
    <w:rsid w:val="00256382"/>
    <w:rsid w:val="0025754A"/>
    <w:rsid w:val="00260A5F"/>
    <w:rsid w:val="00262221"/>
    <w:rsid w:val="0026594D"/>
    <w:rsid w:val="00267788"/>
    <w:rsid w:val="00270393"/>
    <w:rsid w:val="00270B1B"/>
    <w:rsid w:val="00270E9F"/>
    <w:rsid w:val="0027224A"/>
    <w:rsid w:val="00272743"/>
    <w:rsid w:val="00272EBE"/>
    <w:rsid w:val="00275A53"/>
    <w:rsid w:val="00276FEC"/>
    <w:rsid w:val="0028358D"/>
    <w:rsid w:val="00283A38"/>
    <w:rsid w:val="00284856"/>
    <w:rsid w:val="00287295"/>
    <w:rsid w:val="00290550"/>
    <w:rsid w:val="00291C40"/>
    <w:rsid w:val="00293716"/>
    <w:rsid w:val="002967B7"/>
    <w:rsid w:val="00296BD5"/>
    <w:rsid w:val="00297C0B"/>
    <w:rsid w:val="002A0263"/>
    <w:rsid w:val="002A154C"/>
    <w:rsid w:val="002A38B8"/>
    <w:rsid w:val="002A40EE"/>
    <w:rsid w:val="002A467D"/>
    <w:rsid w:val="002A47D6"/>
    <w:rsid w:val="002A6C31"/>
    <w:rsid w:val="002A7DC3"/>
    <w:rsid w:val="002B4D61"/>
    <w:rsid w:val="002B5013"/>
    <w:rsid w:val="002B559C"/>
    <w:rsid w:val="002C2D26"/>
    <w:rsid w:val="002D4C8D"/>
    <w:rsid w:val="002D565E"/>
    <w:rsid w:val="002D5E28"/>
    <w:rsid w:val="002D64F8"/>
    <w:rsid w:val="002D6B43"/>
    <w:rsid w:val="002D6CE3"/>
    <w:rsid w:val="002E249B"/>
    <w:rsid w:val="002E3AFC"/>
    <w:rsid w:val="002E4F86"/>
    <w:rsid w:val="002E627A"/>
    <w:rsid w:val="002E62F5"/>
    <w:rsid w:val="002E7528"/>
    <w:rsid w:val="002F0DB7"/>
    <w:rsid w:val="002F57E1"/>
    <w:rsid w:val="002F5E6D"/>
    <w:rsid w:val="00304D07"/>
    <w:rsid w:val="00307B3E"/>
    <w:rsid w:val="00310320"/>
    <w:rsid w:val="003104C8"/>
    <w:rsid w:val="0031100B"/>
    <w:rsid w:val="00312A3D"/>
    <w:rsid w:val="00314008"/>
    <w:rsid w:val="00320D72"/>
    <w:rsid w:val="00321140"/>
    <w:rsid w:val="003211C2"/>
    <w:rsid w:val="00321AC6"/>
    <w:rsid w:val="00330A56"/>
    <w:rsid w:val="00334DDA"/>
    <w:rsid w:val="00336A30"/>
    <w:rsid w:val="00340A11"/>
    <w:rsid w:val="00343548"/>
    <w:rsid w:val="00344F1D"/>
    <w:rsid w:val="0034581E"/>
    <w:rsid w:val="00346352"/>
    <w:rsid w:val="003500F2"/>
    <w:rsid w:val="0035185A"/>
    <w:rsid w:val="00352071"/>
    <w:rsid w:val="00352AAE"/>
    <w:rsid w:val="0035498B"/>
    <w:rsid w:val="00354B03"/>
    <w:rsid w:val="00356284"/>
    <w:rsid w:val="00357299"/>
    <w:rsid w:val="00360A48"/>
    <w:rsid w:val="00361CF6"/>
    <w:rsid w:val="003658FC"/>
    <w:rsid w:val="0036745D"/>
    <w:rsid w:val="0037124A"/>
    <w:rsid w:val="00371DDD"/>
    <w:rsid w:val="00372711"/>
    <w:rsid w:val="00372DD4"/>
    <w:rsid w:val="0037518F"/>
    <w:rsid w:val="0037659D"/>
    <w:rsid w:val="00380E30"/>
    <w:rsid w:val="00381F7A"/>
    <w:rsid w:val="0038352C"/>
    <w:rsid w:val="00386508"/>
    <w:rsid w:val="003866AB"/>
    <w:rsid w:val="00386F5C"/>
    <w:rsid w:val="003901EE"/>
    <w:rsid w:val="00390A26"/>
    <w:rsid w:val="00390B46"/>
    <w:rsid w:val="0039583B"/>
    <w:rsid w:val="00396A94"/>
    <w:rsid w:val="00396E0A"/>
    <w:rsid w:val="00397666"/>
    <w:rsid w:val="003A23B4"/>
    <w:rsid w:val="003A3BE8"/>
    <w:rsid w:val="003A3D47"/>
    <w:rsid w:val="003A4A3A"/>
    <w:rsid w:val="003A78C7"/>
    <w:rsid w:val="003B0980"/>
    <w:rsid w:val="003B0BB0"/>
    <w:rsid w:val="003B34E1"/>
    <w:rsid w:val="003B357E"/>
    <w:rsid w:val="003B7DFB"/>
    <w:rsid w:val="003C047D"/>
    <w:rsid w:val="003C15D8"/>
    <w:rsid w:val="003C20E9"/>
    <w:rsid w:val="003C5724"/>
    <w:rsid w:val="003C7063"/>
    <w:rsid w:val="003C76DE"/>
    <w:rsid w:val="003D1318"/>
    <w:rsid w:val="003D2101"/>
    <w:rsid w:val="003D23BA"/>
    <w:rsid w:val="003D37AA"/>
    <w:rsid w:val="003D3999"/>
    <w:rsid w:val="003D7721"/>
    <w:rsid w:val="003E2C87"/>
    <w:rsid w:val="003E43EF"/>
    <w:rsid w:val="003E5FB3"/>
    <w:rsid w:val="003F3A0A"/>
    <w:rsid w:val="003F772B"/>
    <w:rsid w:val="004039F6"/>
    <w:rsid w:val="00404419"/>
    <w:rsid w:val="00406E01"/>
    <w:rsid w:val="004103FB"/>
    <w:rsid w:val="00412D6D"/>
    <w:rsid w:val="00412E74"/>
    <w:rsid w:val="00413039"/>
    <w:rsid w:val="00414971"/>
    <w:rsid w:val="00417837"/>
    <w:rsid w:val="00417F8E"/>
    <w:rsid w:val="00421AA7"/>
    <w:rsid w:val="00424159"/>
    <w:rsid w:val="0042416C"/>
    <w:rsid w:val="00425900"/>
    <w:rsid w:val="00426DCA"/>
    <w:rsid w:val="004279F4"/>
    <w:rsid w:val="00432A0F"/>
    <w:rsid w:val="00432DE4"/>
    <w:rsid w:val="00433B37"/>
    <w:rsid w:val="00433C06"/>
    <w:rsid w:val="00433D88"/>
    <w:rsid w:val="0043776C"/>
    <w:rsid w:val="0044158D"/>
    <w:rsid w:val="00441A91"/>
    <w:rsid w:val="00446264"/>
    <w:rsid w:val="004471DE"/>
    <w:rsid w:val="004473CD"/>
    <w:rsid w:val="004479F0"/>
    <w:rsid w:val="0045011B"/>
    <w:rsid w:val="00455FE3"/>
    <w:rsid w:val="004578E4"/>
    <w:rsid w:val="00457B4F"/>
    <w:rsid w:val="004617B3"/>
    <w:rsid w:val="004631E6"/>
    <w:rsid w:val="0046586B"/>
    <w:rsid w:val="0046718C"/>
    <w:rsid w:val="00467960"/>
    <w:rsid w:val="00470225"/>
    <w:rsid w:val="00470797"/>
    <w:rsid w:val="00474D30"/>
    <w:rsid w:val="0047502D"/>
    <w:rsid w:val="004754F5"/>
    <w:rsid w:val="00475F5B"/>
    <w:rsid w:val="00476B77"/>
    <w:rsid w:val="004812C9"/>
    <w:rsid w:val="0048219E"/>
    <w:rsid w:val="00484273"/>
    <w:rsid w:val="00485286"/>
    <w:rsid w:val="0049376F"/>
    <w:rsid w:val="00495B51"/>
    <w:rsid w:val="0049747E"/>
    <w:rsid w:val="004978F7"/>
    <w:rsid w:val="004A0041"/>
    <w:rsid w:val="004A0A1C"/>
    <w:rsid w:val="004A1DDB"/>
    <w:rsid w:val="004A4461"/>
    <w:rsid w:val="004A543B"/>
    <w:rsid w:val="004B033A"/>
    <w:rsid w:val="004B065F"/>
    <w:rsid w:val="004B0A82"/>
    <w:rsid w:val="004B3B4B"/>
    <w:rsid w:val="004B4756"/>
    <w:rsid w:val="004B4A3A"/>
    <w:rsid w:val="004B50B4"/>
    <w:rsid w:val="004C067B"/>
    <w:rsid w:val="004C1595"/>
    <w:rsid w:val="004C37F3"/>
    <w:rsid w:val="004D2CC7"/>
    <w:rsid w:val="004D6FB2"/>
    <w:rsid w:val="004D7464"/>
    <w:rsid w:val="004D7549"/>
    <w:rsid w:val="004E0411"/>
    <w:rsid w:val="004E7FF1"/>
    <w:rsid w:val="004F0321"/>
    <w:rsid w:val="004F0701"/>
    <w:rsid w:val="004F22AC"/>
    <w:rsid w:val="004F4377"/>
    <w:rsid w:val="004F472A"/>
    <w:rsid w:val="004F4E1D"/>
    <w:rsid w:val="004F5C39"/>
    <w:rsid w:val="005000F5"/>
    <w:rsid w:val="00501E99"/>
    <w:rsid w:val="00503BFA"/>
    <w:rsid w:val="005049E6"/>
    <w:rsid w:val="00506AF9"/>
    <w:rsid w:val="00507A90"/>
    <w:rsid w:val="00512916"/>
    <w:rsid w:val="0051345A"/>
    <w:rsid w:val="00516462"/>
    <w:rsid w:val="0051794D"/>
    <w:rsid w:val="005208B4"/>
    <w:rsid w:val="0052664D"/>
    <w:rsid w:val="00526A71"/>
    <w:rsid w:val="00533012"/>
    <w:rsid w:val="0053423D"/>
    <w:rsid w:val="00537AE7"/>
    <w:rsid w:val="005402EA"/>
    <w:rsid w:val="005406EA"/>
    <w:rsid w:val="00540D8A"/>
    <w:rsid w:val="005418BF"/>
    <w:rsid w:val="005427EB"/>
    <w:rsid w:val="00543FA1"/>
    <w:rsid w:val="00544665"/>
    <w:rsid w:val="005447B8"/>
    <w:rsid w:val="00544BA1"/>
    <w:rsid w:val="00546B25"/>
    <w:rsid w:val="0054700D"/>
    <w:rsid w:val="005507DD"/>
    <w:rsid w:val="00550A06"/>
    <w:rsid w:val="00551CF2"/>
    <w:rsid w:val="00552705"/>
    <w:rsid w:val="00554CBE"/>
    <w:rsid w:val="0056166F"/>
    <w:rsid w:val="00561DAB"/>
    <w:rsid w:val="0056489A"/>
    <w:rsid w:val="00567A86"/>
    <w:rsid w:val="0057049B"/>
    <w:rsid w:val="00571E2C"/>
    <w:rsid w:val="00572CA7"/>
    <w:rsid w:val="00573CDF"/>
    <w:rsid w:val="00573E36"/>
    <w:rsid w:val="005760EA"/>
    <w:rsid w:val="0057722E"/>
    <w:rsid w:val="00580F43"/>
    <w:rsid w:val="0058270B"/>
    <w:rsid w:val="00584D42"/>
    <w:rsid w:val="005861E3"/>
    <w:rsid w:val="00594E8C"/>
    <w:rsid w:val="00595479"/>
    <w:rsid w:val="00595CCF"/>
    <w:rsid w:val="005A08E3"/>
    <w:rsid w:val="005A27CE"/>
    <w:rsid w:val="005A2B0E"/>
    <w:rsid w:val="005A455D"/>
    <w:rsid w:val="005A5333"/>
    <w:rsid w:val="005A7F92"/>
    <w:rsid w:val="005B0F77"/>
    <w:rsid w:val="005B3CDC"/>
    <w:rsid w:val="005B56F1"/>
    <w:rsid w:val="005C295C"/>
    <w:rsid w:val="005C2CDB"/>
    <w:rsid w:val="005C2D6F"/>
    <w:rsid w:val="005C395B"/>
    <w:rsid w:val="005C46D0"/>
    <w:rsid w:val="005C4BE7"/>
    <w:rsid w:val="005C67BB"/>
    <w:rsid w:val="005C7791"/>
    <w:rsid w:val="005D0A3A"/>
    <w:rsid w:val="005D3042"/>
    <w:rsid w:val="005D328A"/>
    <w:rsid w:val="005D4080"/>
    <w:rsid w:val="005D4B1B"/>
    <w:rsid w:val="005D79EE"/>
    <w:rsid w:val="005D7A3D"/>
    <w:rsid w:val="005E0E81"/>
    <w:rsid w:val="005E1DB1"/>
    <w:rsid w:val="005E39B0"/>
    <w:rsid w:val="005E3E28"/>
    <w:rsid w:val="005E66B5"/>
    <w:rsid w:val="005F16AA"/>
    <w:rsid w:val="005F2675"/>
    <w:rsid w:val="005F2C52"/>
    <w:rsid w:val="005F4623"/>
    <w:rsid w:val="005F521F"/>
    <w:rsid w:val="00600CFF"/>
    <w:rsid w:val="006051FD"/>
    <w:rsid w:val="0060657D"/>
    <w:rsid w:val="0061436B"/>
    <w:rsid w:val="00620C61"/>
    <w:rsid w:val="0062286A"/>
    <w:rsid w:val="00622FFF"/>
    <w:rsid w:val="006263BE"/>
    <w:rsid w:val="00626A48"/>
    <w:rsid w:val="006400D3"/>
    <w:rsid w:val="0064040D"/>
    <w:rsid w:val="0064242C"/>
    <w:rsid w:val="00647413"/>
    <w:rsid w:val="00650D97"/>
    <w:rsid w:val="00651A96"/>
    <w:rsid w:val="0065600D"/>
    <w:rsid w:val="0065748D"/>
    <w:rsid w:val="00657F48"/>
    <w:rsid w:val="0066003E"/>
    <w:rsid w:val="00661F37"/>
    <w:rsid w:val="00665FBF"/>
    <w:rsid w:val="0066685D"/>
    <w:rsid w:val="006732FE"/>
    <w:rsid w:val="00674E10"/>
    <w:rsid w:val="00676D20"/>
    <w:rsid w:val="00680687"/>
    <w:rsid w:val="00682BC7"/>
    <w:rsid w:val="00682BF2"/>
    <w:rsid w:val="00682EF4"/>
    <w:rsid w:val="006851BC"/>
    <w:rsid w:val="00686113"/>
    <w:rsid w:val="00690A43"/>
    <w:rsid w:val="00691626"/>
    <w:rsid w:val="0069192B"/>
    <w:rsid w:val="006934AC"/>
    <w:rsid w:val="00694844"/>
    <w:rsid w:val="00695C42"/>
    <w:rsid w:val="006A1884"/>
    <w:rsid w:val="006A3729"/>
    <w:rsid w:val="006A73CA"/>
    <w:rsid w:val="006B0CCB"/>
    <w:rsid w:val="006B1CAB"/>
    <w:rsid w:val="006B275B"/>
    <w:rsid w:val="006B6AF8"/>
    <w:rsid w:val="006C23F1"/>
    <w:rsid w:val="006C5445"/>
    <w:rsid w:val="006C57E0"/>
    <w:rsid w:val="006C619A"/>
    <w:rsid w:val="006C65D1"/>
    <w:rsid w:val="006C79FA"/>
    <w:rsid w:val="006D0AE7"/>
    <w:rsid w:val="006D0DDC"/>
    <w:rsid w:val="006D1265"/>
    <w:rsid w:val="006D4E04"/>
    <w:rsid w:val="006D6F23"/>
    <w:rsid w:val="006E1C7D"/>
    <w:rsid w:val="006E3A16"/>
    <w:rsid w:val="006E3F5C"/>
    <w:rsid w:val="006E4AD9"/>
    <w:rsid w:val="006E60F4"/>
    <w:rsid w:val="006E6158"/>
    <w:rsid w:val="006E73C7"/>
    <w:rsid w:val="006E7460"/>
    <w:rsid w:val="006E7BAE"/>
    <w:rsid w:val="006F0622"/>
    <w:rsid w:val="006F508A"/>
    <w:rsid w:val="006F5AA0"/>
    <w:rsid w:val="006F5C2C"/>
    <w:rsid w:val="006F60BA"/>
    <w:rsid w:val="007018A8"/>
    <w:rsid w:val="00702D6F"/>
    <w:rsid w:val="0070425A"/>
    <w:rsid w:val="00704862"/>
    <w:rsid w:val="00706B78"/>
    <w:rsid w:val="007101AC"/>
    <w:rsid w:val="0071300B"/>
    <w:rsid w:val="007145C0"/>
    <w:rsid w:val="00715127"/>
    <w:rsid w:val="007166BB"/>
    <w:rsid w:val="00720AB4"/>
    <w:rsid w:val="007225F0"/>
    <w:rsid w:val="00723E63"/>
    <w:rsid w:val="00724207"/>
    <w:rsid w:val="00726981"/>
    <w:rsid w:val="00732237"/>
    <w:rsid w:val="0073391E"/>
    <w:rsid w:val="00735EFC"/>
    <w:rsid w:val="00737BE0"/>
    <w:rsid w:val="00743E72"/>
    <w:rsid w:val="00743FBF"/>
    <w:rsid w:val="00750B16"/>
    <w:rsid w:val="007575BF"/>
    <w:rsid w:val="007633D8"/>
    <w:rsid w:val="00765767"/>
    <w:rsid w:val="00770134"/>
    <w:rsid w:val="00770A52"/>
    <w:rsid w:val="00782F1C"/>
    <w:rsid w:val="00786B34"/>
    <w:rsid w:val="007901D1"/>
    <w:rsid w:val="007934E7"/>
    <w:rsid w:val="00797EA0"/>
    <w:rsid w:val="007A00C6"/>
    <w:rsid w:val="007A66E8"/>
    <w:rsid w:val="007A6C6D"/>
    <w:rsid w:val="007B12FB"/>
    <w:rsid w:val="007B3FAE"/>
    <w:rsid w:val="007B4ACD"/>
    <w:rsid w:val="007B736A"/>
    <w:rsid w:val="007C0E64"/>
    <w:rsid w:val="007C4881"/>
    <w:rsid w:val="007C5169"/>
    <w:rsid w:val="007C663D"/>
    <w:rsid w:val="007D2BBB"/>
    <w:rsid w:val="007D48F9"/>
    <w:rsid w:val="007D6A07"/>
    <w:rsid w:val="007E2612"/>
    <w:rsid w:val="007E4667"/>
    <w:rsid w:val="007F001D"/>
    <w:rsid w:val="007F14AA"/>
    <w:rsid w:val="007F1941"/>
    <w:rsid w:val="007F3ABE"/>
    <w:rsid w:val="007F42E0"/>
    <w:rsid w:val="007F4C46"/>
    <w:rsid w:val="007F5155"/>
    <w:rsid w:val="007F5C11"/>
    <w:rsid w:val="007F6D5F"/>
    <w:rsid w:val="007F7724"/>
    <w:rsid w:val="00800F50"/>
    <w:rsid w:val="00800F90"/>
    <w:rsid w:val="00811743"/>
    <w:rsid w:val="00811E36"/>
    <w:rsid w:val="00814866"/>
    <w:rsid w:val="00820DF3"/>
    <w:rsid w:val="00823A11"/>
    <w:rsid w:val="00824888"/>
    <w:rsid w:val="00825E2D"/>
    <w:rsid w:val="0083079C"/>
    <w:rsid w:val="00830B69"/>
    <w:rsid w:val="00833C66"/>
    <w:rsid w:val="008419F7"/>
    <w:rsid w:val="00842C01"/>
    <w:rsid w:val="008459E0"/>
    <w:rsid w:val="00845FB1"/>
    <w:rsid w:val="0084692A"/>
    <w:rsid w:val="00851BD7"/>
    <w:rsid w:val="00851D0A"/>
    <w:rsid w:val="00853740"/>
    <w:rsid w:val="0085593E"/>
    <w:rsid w:val="008573CD"/>
    <w:rsid w:val="00861858"/>
    <w:rsid w:val="008627A0"/>
    <w:rsid w:val="00867719"/>
    <w:rsid w:val="00871BB9"/>
    <w:rsid w:val="008758C0"/>
    <w:rsid w:val="0087618B"/>
    <w:rsid w:val="008811DB"/>
    <w:rsid w:val="00884D86"/>
    <w:rsid w:val="00886EE3"/>
    <w:rsid w:val="00887E29"/>
    <w:rsid w:val="008926D6"/>
    <w:rsid w:val="00892DE4"/>
    <w:rsid w:val="008930E0"/>
    <w:rsid w:val="008977CE"/>
    <w:rsid w:val="008A1475"/>
    <w:rsid w:val="008A2549"/>
    <w:rsid w:val="008A5EC8"/>
    <w:rsid w:val="008A6E24"/>
    <w:rsid w:val="008A7701"/>
    <w:rsid w:val="008B3240"/>
    <w:rsid w:val="008B44F3"/>
    <w:rsid w:val="008B5F2A"/>
    <w:rsid w:val="008B5FAD"/>
    <w:rsid w:val="008B7927"/>
    <w:rsid w:val="008C3673"/>
    <w:rsid w:val="008C3EDC"/>
    <w:rsid w:val="008C415D"/>
    <w:rsid w:val="008C6799"/>
    <w:rsid w:val="008C6FE9"/>
    <w:rsid w:val="008D018C"/>
    <w:rsid w:val="008D09A8"/>
    <w:rsid w:val="008D2630"/>
    <w:rsid w:val="008E2D26"/>
    <w:rsid w:val="008F0252"/>
    <w:rsid w:val="008F3885"/>
    <w:rsid w:val="008F39DA"/>
    <w:rsid w:val="008F3C55"/>
    <w:rsid w:val="008F6126"/>
    <w:rsid w:val="009022B3"/>
    <w:rsid w:val="00905FA6"/>
    <w:rsid w:val="00910389"/>
    <w:rsid w:val="00911EC0"/>
    <w:rsid w:val="0091404F"/>
    <w:rsid w:val="009177E9"/>
    <w:rsid w:val="00922474"/>
    <w:rsid w:val="00922D77"/>
    <w:rsid w:val="0092593D"/>
    <w:rsid w:val="00925A2E"/>
    <w:rsid w:val="00926663"/>
    <w:rsid w:val="00927514"/>
    <w:rsid w:val="00927D4A"/>
    <w:rsid w:val="009319F7"/>
    <w:rsid w:val="00931BB8"/>
    <w:rsid w:val="00932A49"/>
    <w:rsid w:val="0093302E"/>
    <w:rsid w:val="00934DA5"/>
    <w:rsid w:val="009367DD"/>
    <w:rsid w:val="009401B4"/>
    <w:rsid w:val="00941FCA"/>
    <w:rsid w:val="0094234D"/>
    <w:rsid w:val="00945249"/>
    <w:rsid w:val="009477E8"/>
    <w:rsid w:val="00947898"/>
    <w:rsid w:val="00953494"/>
    <w:rsid w:val="00953766"/>
    <w:rsid w:val="009559F8"/>
    <w:rsid w:val="00960B47"/>
    <w:rsid w:val="00960BD5"/>
    <w:rsid w:val="009619E5"/>
    <w:rsid w:val="009631A1"/>
    <w:rsid w:val="009704E2"/>
    <w:rsid w:val="0097145A"/>
    <w:rsid w:val="0097241F"/>
    <w:rsid w:val="00973003"/>
    <w:rsid w:val="00974F18"/>
    <w:rsid w:val="00980BA5"/>
    <w:rsid w:val="009813DA"/>
    <w:rsid w:val="0098294B"/>
    <w:rsid w:val="0098363A"/>
    <w:rsid w:val="009856A3"/>
    <w:rsid w:val="00985E5F"/>
    <w:rsid w:val="0099003E"/>
    <w:rsid w:val="00990B72"/>
    <w:rsid w:val="0099132C"/>
    <w:rsid w:val="009921F4"/>
    <w:rsid w:val="0099476F"/>
    <w:rsid w:val="00997258"/>
    <w:rsid w:val="009A1C10"/>
    <w:rsid w:val="009A3F54"/>
    <w:rsid w:val="009A47CB"/>
    <w:rsid w:val="009A4B70"/>
    <w:rsid w:val="009A6B0E"/>
    <w:rsid w:val="009A6D6E"/>
    <w:rsid w:val="009B1A37"/>
    <w:rsid w:val="009B274E"/>
    <w:rsid w:val="009B38C6"/>
    <w:rsid w:val="009B4CDD"/>
    <w:rsid w:val="009B743C"/>
    <w:rsid w:val="009C181C"/>
    <w:rsid w:val="009C232D"/>
    <w:rsid w:val="009C3DA8"/>
    <w:rsid w:val="009C7E11"/>
    <w:rsid w:val="009D0CF1"/>
    <w:rsid w:val="009D457F"/>
    <w:rsid w:val="009E1F9F"/>
    <w:rsid w:val="009E49FE"/>
    <w:rsid w:val="009E7925"/>
    <w:rsid w:val="009F013E"/>
    <w:rsid w:val="009F35EF"/>
    <w:rsid w:val="009F3685"/>
    <w:rsid w:val="009F4D22"/>
    <w:rsid w:val="009F5AE6"/>
    <w:rsid w:val="009F71DD"/>
    <w:rsid w:val="009F74C9"/>
    <w:rsid w:val="009F757E"/>
    <w:rsid w:val="00A00479"/>
    <w:rsid w:val="00A00AF6"/>
    <w:rsid w:val="00A02409"/>
    <w:rsid w:val="00A04E7C"/>
    <w:rsid w:val="00A0537C"/>
    <w:rsid w:val="00A05837"/>
    <w:rsid w:val="00A07795"/>
    <w:rsid w:val="00A10EB6"/>
    <w:rsid w:val="00A10F03"/>
    <w:rsid w:val="00A11389"/>
    <w:rsid w:val="00A14DAA"/>
    <w:rsid w:val="00A16302"/>
    <w:rsid w:val="00A17998"/>
    <w:rsid w:val="00A20F4D"/>
    <w:rsid w:val="00A211D1"/>
    <w:rsid w:val="00A23058"/>
    <w:rsid w:val="00A2307A"/>
    <w:rsid w:val="00A2687B"/>
    <w:rsid w:val="00A2735D"/>
    <w:rsid w:val="00A30299"/>
    <w:rsid w:val="00A323FC"/>
    <w:rsid w:val="00A328BD"/>
    <w:rsid w:val="00A33CF7"/>
    <w:rsid w:val="00A41A14"/>
    <w:rsid w:val="00A42DFA"/>
    <w:rsid w:val="00A46BD1"/>
    <w:rsid w:val="00A52031"/>
    <w:rsid w:val="00A52118"/>
    <w:rsid w:val="00A5264D"/>
    <w:rsid w:val="00A53129"/>
    <w:rsid w:val="00A53D9B"/>
    <w:rsid w:val="00A579F5"/>
    <w:rsid w:val="00A63EED"/>
    <w:rsid w:val="00A65232"/>
    <w:rsid w:val="00A659DF"/>
    <w:rsid w:val="00A66D4F"/>
    <w:rsid w:val="00A730D0"/>
    <w:rsid w:val="00A75443"/>
    <w:rsid w:val="00A77338"/>
    <w:rsid w:val="00A80217"/>
    <w:rsid w:val="00A81C8F"/>
    <w:rsid w:val="00A83157"/>
    <w:rsid w:val="00A83B76"/>
    <w:rsid w:val="00A85547"/>
    <w:rsid w:val="00A86ED7"/>
    <w:rsid w:val="00A9072F"/>
    <w:rsid w:val="00A90B34"/>
    <w:rsid w:val="00A91091"/>
    <w:rsid w:val="00A91A89"/>
    <w:rsid w:val="00A92A7E"/>
    <w:rsid w:val="00A93D1F"/>
    <w:rsid w:val="00A94C3C"/>
    <w:rsid w:val="00AA24E8"/>
    <w:rsid w:val="00AA53CE"/>
    <w:rsid w:val="00AA728C"/>
    <w:rsid w:val="00AA798A"/>
    <w:rsid w:val="00AB107A"/>
    <w:rsid w:val="00AB1524"/>
    <w:rsid w:val="00AB407D"/>
    <w:rsid w:val="00AB41A3"/>
    <w:rsid w:val="00AB6638"/>
    <w:rsid w:val="00AB6FB7"/>
    <w:rsid w:val="00AB7602"/>
    <w:rsid w:val="00AB7711"/>
    <w:rsid w:val="00AC193D"/>
    <w:rsid w:val="00AC1995"/>
    <w:rsid w:val="00AC63E9"/>
    <w:rsid w:val="00AC650E"/>
    <w:rsid w:val="00AC6BF6"/>
    <w:rsid w:val="00AC75D8"/>
    <w:rsid w:val="00AD44EB"/>
    <w:rsid w:val="00AD7C31"/>
    <w:rsid w:val="00AE1F69"/>
    <w:rsid w:val="00AE23A8"/>
    <w:rsid w:val="00AE3B2C"/>
    <w:rsid w:val="00AE446B"/>
    <w:rsid w:val="00AE74FA"/>
    <w:rsid w:val="00AF0EC8"/>
    <w:rsid w:val="00AF1721"/>
    <w:rsid w:val="00AF4CC8"/>
    <w:rsid w:val="00AF4E50"/>
    <w:rsid w:val="00AF70B3"/>
    <w:rsid w:val="00AF7AF9"/>
    <w:rsid w:val="00B04F40"/>
    <w:rsid w:val="00B0616A"/>
    <w:rsid w:val="00B06492"/>
    <w:rsid w:val="00B13407"/>
    <w:rsid w:val="00B164C1"/>
    <w:rsid w:val="00B2042F"/>
    <w:rsid w:val="00B20AD8"/>
    <w:rsid w:val="00B228CA"/>
    <w:rsid w:val="00B22DE6"/>
    <w:rsid w:val="00B245DF"/>
    <w:rsid w:val="00B254B5"/>
    <w:rsid w:val="00B25781"/>
    <w:rsid w:val="00B267FE"/>
    <w:rsid w:val="00B27430"/>
    <w:rsid w:val="00B30E2B"/>
    <w:rsid w:val="00B350AE"/>
    <w:rsid w:val="00B3518C"/>
    <w:rsid w:val="00B4145C"/>
    <w:rsid w:val="00B43F19"/>
    <w:rsid w:val="00B44120"/>
    <w:rsid w:val="00B441C3"/>
    <w:rsid w:val="00B456BC"/>
    <w:rsid w:val="00B46EA0"/>
    <w:rsid w:val="00B501C8"/>
    <w:rsid w:val="00B5058A"/>
    <w:rsid w:val="00B5136E"/>
    <w:rsid w:val="00B55425"/>
    <w:rsid w:val="00B557C8"/>
    <w:rsid w:val="00B572FE"/>
    <w:rsid w:val="00B60FF4"/>
    <w:rsid w:val="00B6229E"/>
    <w:rsid w:val="00B63672"/>
    <w:rsid w:val="00B6428B"/>
    <w:rsid w:val="00B67226"/>
    <w:rsid w:val="00B71B51"/>
    <w:rsid w:val="00B71EF7"/>
    <w:rsid w:val="00B732CB"/>
    <w:rsid w:val="00B74C0F"/>
    <w:rsid w:val="00B750D5"/>
    <w:rsid w:val="00B778D8"/>
    <w:rsid w:val="00B81308"/>
    <w:rsid w:val="00B81620"/>
    <w:rsid w:val="00B81CE2"/>
    <w:rsid w:val="00B8593C"/>
    <w:rsid w:val="00B85AE3"/>
    <w:rsid w:val="00B97323"/>
    <w:rsid w:val="00BA0560"/>
    <w:rsid w:val="00BA06E4"/>
    <w:rsid w:val="00BA2233"/>
    <w:rsid w:val="00BA2D21"/>
    <w:rsid w:val="00BA2FBA"/>
    <w:rsid w:val="00BA6193"/>
    <w:rsid w:val="00BA7218"/>
    <w:rsid w:val="00BB0B79"/>
    <w:rsid w:val="00BB24FB"/>
    <w:rsid w:val="00BB63F0"/>
    <w:rsid w:val="00BB768B"/>
    <w:rsid w:val="00BC1497"/>
    <w:rsid w:val="00BC1B6E"/>
    <w:rsid w:val="00BC4916"/>
    <w:rsid w:val="00BD70E1"/>
    <w:rsid w:val="00BE1D12"/>
    <w:rsid w:val="00BE2BA7"/>
    <w:rsid w:val="00BF235E"/>
    <w:rsid w:val="00BF2729"/>
    <w:rsid w:val="00BF2F75"/>
    <w:rsid w:val="00BF5BF8"/>
    <w:rsid w:val="00C001FF"/>
    <w:rsid w:val="00C01395"/>
    <w:rsid w:val="00C019CD"/>
    <w:rsid w:val="00C01BCB"/>
    <w:rsid w:val="00C070E4"/>
    <w:rsid w:val="00C10899"/>
    <w:rsid w:val="00C10C25"/>
    <w:rsid w:val="00C112A0"/>
    <w:rsid w:val="00C121EE"/>
    <w:rsid w:val="00C123FB"/>
    <w:rsid w:val="00C15134"/>
    <w:rsid w:val="00C15247"/>
    <w:rsid w:val="00C15CAF"/>
    <w:rsid w:val="00C16308"/>
    <w:rsid w:val="00C178FF"/>
    <w:rsid w:val="00C205A4"/>
    <w:rsid w:val="00C21992"/>
    <w:rsid w:val="00C21A1D"/>
    <w:rsid w:val="00C23FF7"/>
    <w:rsid w:val="00C24492"/>
    <w:rsid w:val="00C2485A"/>
    <w:rsid w:val="00C346A3"/>
    <w:rsid w:val="00C36B2C"/>
    <w:rsid w:val="00C4389D"/>
    <w:rsid w:val="00C43E23"/>
    <w:rsid w:val="00C452C4"/>
    <w:rsid w:val="00C46E30"/>
    <w:rsid w:val="00C53566"/>
    <w:rsid w:val="00C5395B"/>
    <w:rsid w:val="00C55EB8"/>
    <w:rsid w:val="00C55F40"/>
    <w:rsid w:val="00C56636"/>
    <w:rsid w:val="00C56B72"/>
    <w:rsid w:val="00C615F9"/>
    <w:rsid w:val="00C62B8D"/>
    <w:rsid w:val="00C6337F"/>
    <w:rsid w:val="00C66E37"/>
    <w:rsid w:val="00C71067"/>
    <w:rsid w:val="00C73229"/>
    <w:rsid w:val="00C75465"/>
    <w:rsid w:val="00C75EBE"/>
    <w:rsid w:val="00C764C1"/>
    <w:rsid w:val="00C76F1D"/>
    <w:rsid w:val="00C84080"/>
    <w:rsid w:val="00C84D80"/>
    <w:rsid w:val="00C84EB2"/>
    <w:rsid w:val="00C86A39"/>
    <w:rsid w:val="00C92543"/>
    <w:rsid w:val="00C92D35"/>
    <w:rsid w:val="00C92EAA"/>
    <w:rsid w:val="00C952A8"/>
    <w:rsid w:val="00CA47A2"/>
    <w:rsid w:val="00CA52E4"/>
    <w:rsid w:val="00CB148C"/>
    <w:rsid w:val="00CB2D76"/>
    <w:rsid w:val="00CB7583"/>
    <w:rsid w:val="00CB7C77"/>
    <w:rsid w:val="00CB7C85"/>
    <w:rsid w:val="00CC3DA3"/>
    <w:rsid w:val="00CC3F4D"/>
    <w:rsid w:val="00CC7F71"/>
    <w:rsid w:val="00CD0FEF"/>
    <w:rsid w:val="00CD5CEC"/>
    <w:rsid w:val="00CD60F6"/>
    <w:rsid w:val="00CE2DC2"/>
    <w:rsid w:val="00CF2107"/>
    <w:rsid w:val="00CF36ED"/>
    <w:rsid w:val="00CF4CDA"/>
    <w:rsid w:val="00CF4FB2"/>
    <w:rsid w:val="00CF6B6A"/>
    <w:rsid w:val="00CF7021"/>
    <w:rsid w:val="00D0246C"/>
    <w:rsid w:val="00D039B7"/>
    <w:rsid w:val="00D03A74"/>
    <w:rsid w:val="00D0553C"/>
    <w:rsid w:val="00D0713B"/>
    <w:rsid w:val="00D15041"/>
    <w:rsid w:val="00D15C90"/>
    <w:rsid w:val="00D15E34"/>
    <w:rsid w:val="00D21969"/>
    <w:rsid w:val="00D219D3"/>
    <w:rsid w:val="00D21E0D"/>
    <w:rsid w:val="00D22D4B"/>
    <w:rsid w:val="00D24534"/>
    <w:rsid w:val="00D260CE"/>
    <w:rsid w:val="00D26A56"/>
    <w:rsid w:val="00D2765C"/>
    <w:rsid w:val="00D31BDF"/>
    <w:rsid w:val="00D3225B"/>
    <w:rsid w:val="00D32B45"/>
    <w:rsid w:val="00D36A40"/>
    <w:rsid w:val="00D400E3"/>
    <w:rsid w:val="00D41A2B"/>
    <w:rsid w:val="00D436C8"/>
    <w:rsid w:val="00D44D08"/>
    <w:rsid w:val="00D53161"/>
    <w:rsid w:val="00D53746"/>
    <w:rsid w:val="00D54F20"/>
    <w:rsid w:val="00D6032A"/>
    <w:rsid w:val="00D62599"/>
    <w:rsid w:val="00D631F4"/>
    <w:rsid w:val="00D65B3A"/>
    <w:rsid w:val="00D7151F"/>
    <w:rsid w:val="00D7207B"/>
    <w:rsid w:val="00D77F24"/>
    <w:rsid w:val="00D81AED"/>
    <w:rsid w:val="00D82270"/>
    <w:rsid w:val="00D855B0"/>
    <w:rsid w:val="00D85F32"/>
    <w:rsid w:val="00D870B5"/>
    <w:rsid w:val="00D87901"/>
    <w:rsid w:val="00D92DDF"/>
    <w:rsid w:val="00D93046"/>
    <w:rsid w:val="00D97D82"/>
    <w:rsid w:val="00DA0A5D"/>
    <w:rsid w:val="00DA19C6"/>
    <w:rsid w:val="00DA1EDB"/>
    <w:rsid w:val="00DA2C49"/>
    <w:rsid w:val="00DA4EAE"/>
    <w:rsid w:val="00DA575E"/>
    <w:rsid w:val="00DA6128"/>
    <w:rsid w:val="00DA6425"/>
    <w:rsid w:val="00DB05BF"/>
    <w:rsid w:val="00DB75D8"/>
    <w:rsid w:val="00DC15C7"/>
    <w:rsid w:val="00DC20CF"/>
    <w:rsid w:val="00DC29B2"/>
    <w:rsid w:val="00DD006D"/>
    <w:rsid w:val="00DD12A0"/>
    <w:rsid w:val="00DD1689"/>
    <w:rsid w:val="00DD1EDA"/>
    <w:rsid w:val="00DD2C86"/>
    <w:rsid w:val="00DD418C"/>
    <w:rsid w:val="00DD4B97"/>
    <w:rsid w:val="00DD53F5"/>
    <w:rsid w:val="00DD744D"/>
    <w:rsid w:val="00DE00AA"/>
    <w:rsid w:val="00DE2050"/>
    <w:rsid w:val="00DE603F"/>
    <w:rsid w:val="00DE69FC"/>
    <w:rsid w:val="00DE7323"/>
    <w:rsid w:val="00DF151C"/>
    <w:rsid w:val="00DF2CE4"/>
    <w:rsid w:val="00DF551B"/>
    <w:rsid w:val="00E0127D"/>
    <w:rsid w:val="00E078A0"/>
    <w:rsid w:val="00E10CE8"/>
    <w:rsid w:val="00E114D5"/>
    <w:rsid w:val="00E114FC"/>
    <w:rsid w:val="00E136B0"/>
    <w:rsid w:val="00E13E6C"/>
    <w:rsid w:val="00E148F0"/>
    <w:rsid w:val="00E14E62"/>
    <w:rsid w:val="00E168DE"/>
    <w:rsid w:val="00E21EDE"/>
    <w:rsid w:val="00E26370"/>
    <w:rsid w:val="00E26577"/>
    <w:rsid w:val="00E30784"/>
    <w:rsid w:val="00E31936"/>
    <w:rsid w:val="00E35A9D"/>
    <w:rsid w:val="00E37155"/>
    <w:rsid w:val="00E37984"/>
    <w:rsid w:val="00E40285"/>
    <w:rsid w:val="00E402FA"/>
    <w:rsid w:val="00E408B4"/>
    <w:rsid w:val="00E4154F"/>
    <w:rsid w:val="00E44E29"/>
    <w:rsid w:val="00E47D98"/>
    <w:rsid w:val="00E50980"/>
    <w:rsid w:val="00E50C4D"/>
    <w:rsid w:val="00E52079"/>
    <w:rsid w:val="00E52AA0"/>
    <w:rsid w:val="00E530E9"/>
    <w:rsid w:val="00E536FC"/>
    <w:rsid w:val="00E53C44"/>
    <w:rsid w:val="00E540C2"/>
    <w:rsid w:val="00E562F0"/>
    <w:rsid w:val="00E60748"/>
    <w:rsid w:val="00E60FFB"/>
    <w:rsid w:val="00E639A7"/>
    <w:rsid w:val="00E63F83"/>
    <w:rsid w:val="00E664E6"/>
    <w:rsid w:val="00E678B8"/>
    <w:rsid w:val="00E725F9"/>
    <w:rsid w:val="00E727C4"/>
    <w:rsid w:val="00E73042"/>
    <w:rsid w:val="00E764E5"/>
    <w:rsid w:val="00E76924"/>
    <w:rsid w:val="00E77583"/>
    <w:rsid w:val="00E776FC"/>
    <w:rsid w:val="00E8220E"/>
    <w:rsid w:val="00E84D93"/>
    <w:rsid w:val="00E86C07"/>
    <w:rsid w:val="00E8769C"/>
    <w:rsid w:val="00E92CD4"/>
    <w:rsid w:val="00E93886"/>
    <w:rsid w:val="00E962E7"/>
    <w:rsid w:val="00E975CD"/>
    <w:rsid w:val="00EA17F6"/>
    <w:rsid w:val="00EA3AC8"/>
    <w:rsid w:val="00EA4228"/>
    <w:rsid w:val="00EA43EC"/>
    <w:rsid w:val="00EB1E56"/>
    <w:rsid w:val="00EB1F11"/>
    <w:rsid w:val="00EC3DBD"/>
    <w:rsid w:val="00EC569E"/>
    <w:rsid w:val="00EC6B99"/>
    <w:rsid w:val="00EC6D1B"/>
    <w:rsid w:val="00ED3185"/>
    <w:rsid w:val="00ED37FA"/>
    <w:rsid w:val="00ED59BE"/>
    <w:rsid w:val="00ED5BCE"/>
    <w:rsid w:val="00ED60DB"/>
    <w:rsid w:val="00ED7359"/>
    <w:rsid w:val="00EE0E82"/>
    <w:rsid w:val="00EE1393"/>
    <w:rsid w:val="00EE1819"/>
    <w:rsid w:val="00EE1CBD"/>
    <w:rsid w:val="00EE2010"/>
    <w:rsid w:val="00EE28FC"/>
    <w:rsid w:val="00EE5766"/>
    <w:rsid w:val="00EF18B6"/>
    <w:rsid w:val="00EF1F16"/>
    <w:rsid w:val="00EF40DB"/>
    <w:rsid w:val="00EF55CB"/>
    <w:rsid w:val="00EF6BD2"/>
    <w:rsid w:val="00F013E3"/>
    <w:rsid w:val="00F04C7F"/>
    <w:rsid w:val="00F070DD"/>
    <w:rsid w:val="00F103C4"/>
    <w:rsid w:val="00F105BF"/>
    <w:rsid w:val="00F11AA0"/>
    <w:rsid w:val="00F16373"/>
    <w:rsid w:val="00F216A9"/>
    <w:rsid w:val="00F22D76"/>
    <w:rsid w:val="00F22FE6"/>
    <w:rsid w:val="00F24280"/>
    <w:rsid w:val="00F246D6"/>
    <w:rsid w:val="00F25764"/>
    <w:rsid w:val="00F25ED6"/>
    <w:rsid w:val="00F27194"/>
    <w:rsid w:val="00F27ED0"/>
    <w:rsid w:val="00F32955"/>
    <w:rsid w:val="00F3319C"/>
    <w:rsid w:val="00F33CA9"/>
    <w:rsid w:val="00F34410"/>
    <w:rsid w:val="00F34E7D"/>
    <w:rsid w:val="00F359C7"/>
    <w:rsid w:val="00F369AA"/>
    <w:rsid w:val="00F431E1"/>
    <w:rsid w:val="00F4347D"/>
    <w:rsid w:val="00F448AE"/>
    <w:rsid w:val="00F44FDB"/>
    <w:rsid w:val="00F46C6C"/>
    <w:rsid w:val="00F52542"/>
    <w:rsid w:val="00F56A8A"/>
    <w:rsid w:val="00F6174D"/>
    <w:rsid w:val="00F6429F"/>
    <w:rsid w:val="00F6639A"/>
    <w:rsid w:val="00F66940"/>
    <w:rsid w:val="00F67059"/>
    <w:rsid w:val="00F705D3"/>
    <w:rsid w:val="00F706F2"/>
    <w:rsid w:val="00F722C3"/>
    <w:rsid w:val="00F747A8"/>
    <w:rsid w:val="00F75EF9"/>
    <w:rsid w:val="00F80024"/>
    <w:rsid w:val="00F81C5C"/>
    <w:rsid w:val="00F820A9"/>
    <w:rsid w:val="00F82831"/>
    <w:rsid w:val="00F83BE2"/>
    <w:rsid w:val="00F844B8"/>
    <w:rsid w:val="00F86043"/>
    <w:rsid w:val="00F861A8"/>
    <w:rsid w:val="00F86BE2"/>
    <w:rsid w:val="00F87686"/>
    <w:rsid w:val="00F90A15"/>
    <w:rsid w:val="00F92049"/>
    <w:rsid w:val="00F96ACC"/>
    <w:rsid w:val="00F96EB3"/>
    <w:rsid w:val="00F9781E"/>
    <w:rsid w:val="00FA3128"/>
    <w:rsid w:val="00FA647D"/>
    <w:rsid w:val="00FA6E95"/>
    <w:rsid w:val="00FA7D58"/>
    <w:rsid w:val="00FB332F"/>
    <w:rsid w:val="00FB40F9"/>
    <w:rsid w:val="00FB52C9"/>
    <w:rsid w:val="00FB53C1"/>
    <w:rsid w:val="00FB6049"/>
    <w:rsid w:val="00FC2231"/>
    <w:rsid w:val="00FC2A04"/>
    <w:rsid w:val="00FC4069"/>
    <w:rsid w:val="00FC47D9"/>
    <w:rsid w:val="00FD00BD"/>
    <w:rsid w:val="00FD149F"/>
    <w:rsid w:val="00FD4A0F"/>
    <w:rsid w:val="00FD6C00"/>
    <w:rsid w:val="00FD76C0"/>
    <w:rsid w:val="00FD791D"/>
    <w:rsid w:val="00FE0414"/>
    <w:rsid w:val="00FE16F4"/>
    <w:rsid w:val="00FE51BF"/>
    <w:rsid w:val="00FE51FA"/>
    <w:rsid w:val="00FE52E9"/>
    <w:rsid w:val="00FE6854"/>
    <w:rsid w:val="00FF0900"/>
    <w:rsid w:val="00FF0ACF"/>
    <w:rsid w:val="00FF0CCC"/>
    <w:rsid w:val="00FF0ECD"/>
    <w:rsid w:val="00FF1A65"/>
    <w:rsid w:val="00FF305D"/>
    <w:rsid w:val="00FF4106"/>
    <w:rsid w:val="00FF66E4"/>
    <w:rsid w:val="00FF6F2C"/>
    <w:rsid w:val="456E081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CB391E"/>
  <w15:docId w15:val="{BA9F390E-7C27-49EE-9A2A-5F0CC2F6C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60A5F"/>
    <w:pPr>
      <w:spacing w:after="12" w:line="247" w:lineRule="auto"/>
      <w:ind w:left="87" w:hanging="10"/>
    </w:pPr>
    <w:rPr>
      <w:rFonts w:ascii="Book Antiqua" w:eastAsia="Book Antiqua" w:hAnsi="Book Antiqua" w:cs="Book Antiqua"/>
      <w:color w:val="000000"/>
      <w:sz w:val="22"/>
      <w:szCs w:val="22"/>
    </w:rPr>
  </w:style>
  <w:style w:type="paragraph" w:styleId="Nagwek1">
    <w:name w:val="heading 1"/>
    <w:next w:val="Normalny"/>
    <w:link w:val="Nagwek1Znak"/>
    <w:uiPriority w:val="99"/>
    <w:unhideWhenUsed/>
    <w:qFormat/>
    <w:rsid w:val="00260A5F"/>
    <w:pPr>
      <w:keepNext/>
      <w:keepLines/>
      <w:spacing w:after="3" w:line="259" w:lineRule="auto"/>
      <w:ind w:left="87" w:hanging="10"/>
      <w:outlineLvl w:val="0"/>
    </w:pPr>
    <w:rPr>
      <w:rFonts w:ascii="Calibri" w:eastAsia="Book Antiqua" w:hAnsi="Calibri" w:cs="Book Antiqua"/>
      <w:b/>
      <w:color w:val="000000"/>
      <w:sz w:val="22"/>
      <w:szCs w:val="22"/>
    </w:rPr>
  </w:style>
  <w:style w:type="paragraph" w:styleId="Nagwek2">
    <w:name w:val="heading 2"/>
    <w:basedOn w:val="Normalny"/>
    <w:next w:val="Normalny"/>
    <w:link w:val="Nagwek2Znak"/>
    <w:unhideWhenUsed/>
    <w:qFormat/>
    <w:rsid w:val="00260A5F"/>
    <w:pPr>
      <w:keepNext/>
      <w:keepLines/>
      <w:spacing w:before="40" w:after="0"/>
      <w:outlineLvl w:val="1"/>
    </w:pPr>
    <w:rPr>
      <w:rFonts w:eastAsiaTheme="majorEastAsia" w:cstheme="majorBidi"/>
      <w:color w:val="auto"/>
      <w:szCs w:val="26"/>
    </w:rPr>
  </w:style>
  <w:style w:type="paragraph" w:styleId="Nagwek3">
    <w:name w:val="heading 3"/>
    <w:basedOn w:val="Normalny"/>
    <w:next w:val="Normalny"/>
    <w:link w:val="Nagwek3Znak"/>
    <w:unhideWhenUsed/>
    <w:qFormat/>
    <w:rsid w:val="00260A5F"/>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Nagwek4">
    <w:name w:val="heading 4"/>
    <w:basedOn w:val="Normalny"/>
    <w:next w:val="Normalny"/>
    <w:link w:val="Nagwek4Znak"/>
    <w:uiPriority w:val="99"/>
    <w:unhideWhenUsed/>
    <w:qFormat/>
    <w:rsid w:val="00260A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9"/>
    <w:qFormat/>
    <w:rsid w:val="00260A5F"/>
    <w:pPr>
      <w:tabs>
        <w:tab w:val="left" w:pos="1008"/>
      </w:tabs>
      <w:spacing w:before="240" w:after="60" w:line="240" w:lineRule="auto"/>
      <w:ind w:left="1008" w:hanging="1008"/>
      <w:outlineLvl w:val="4"/>
    </w:pPr>
    <w:rPr>
      <w:rFonts w:ascii="Calibri" w:eastAsia="Times New Roman" w:hAnsi="Calibri" w:cs="Times New Roman"/>
      <w:b/>
      <w:bCs/>
      <w:i/>
      <w:iCs/>
      <w:color w:val="auto"/>
      <w:szCs w:val="26"/>
    </w:rPr>
  </w:style>
  <w:style w:type="paragraph" w:styleId="Nagwek6">
    <w:name w:val="heading 6"/>
    <w:basedOn w:val="Normalny"/>
    <w:next w:val="Normalny"/>
    <w:link w:val="Nagwek6Znak"/>
    <w:qFormat/>
    <w:rsid w:val="00260A5F"/>
    <w:pPr>
      <w:tabs>
        <w:tab w:val="left" w:pos="1152"/>
      </w:tabs>
      <w:spacing w:before="240" w:after="60" w:line="240" w:lineRule="auto"/>
      <w:ind w:left="1152" w:hanging="1152"/>
      <w:outlineLvl w:val="5"/>
    </w:pPr>
    <w:rPr>
      <w:rFonts w:ascii="Times New Roman" w:eastAsia="Times New Roman" w:hAnsi="Times New Roman" w:cs="Times New Roman"/>
      <w:b/>
      <w:bCs/>
      <w:color w:val="auto"/>
    </w:rPr>
  </w:style>
  <w:style w:type="paragraph" w:styleId="Nagwek7">
    <w:name w:val="heading 7"/>
    <w:basedOn w:val="Normalny"/>
    <w:next w:val="Normalny"/>
    <w:link w:val="Nagwek7Znak"/>
    <w:qFormat/>
    <w:rsid w:val="00260A5F"/>
    <w:pPr>
      <w:tabs>
        <w:tab w:val="left" w:pos="1296"/>
      </w:tabs>
      <w:spacing w:before="240" w:after="60" w:line="240" w:lineRule="auto"/>
      <w:ind w:left="1296" w:hanging="1296"/>
      <w:outlineLvl w:val="6"/>
    </w:pPr>
    <w:rPr>
      <w:rFonts w:ascii="Calibri" w:eastAsia="Times New Roman" w:hAnsi="Calibri" w:cs="Times New Roman"/>
      <w:color w:val="auto"/>
      <w:szCs w:val="24"/>
    </w:rPr>
  </w:style>
  <w:style w:type="paragraph" w:styleId="Nagwek8">
    <w:name w:val="heading 8"/>
    <w:basedOn w:val="Normalny"/>
    <w:next w:val="Normalny"/>
    <w:link w:val="Nagwek8Znak"/>
    <w:qFormat/>
    <w:rsid w:val="00260A5F"/>
    <w:pPr>
      <w:keepNext/>
      <w:pBdr>
        <w:top w:val="single" w:sz="4" w:space="1" w:color="auto"/>
        <w:left w:val="single" w:sz="4" w:space="4" w:color="auto"/>
        <w:bottom w:val="single" w:sz="4" w:space="1" w:color="auto"/>
        <w:right w:val="single" w:sz="4" w:space="4" w:color="auto"/>
      </w:pBdr>
      <w:tabs>
        <w:tab w:val="left" w:pos="1440"/>
      </w:tabs>
      <w:spacing w:after="0" w:line="240" w:lineRule="auto"/>
      <w:ind w:left="1440" w:hanging="1440"/>
      <w:outlineLvl w:val="7"/>
    </w:pPr>
    <w:rPr>
      <w:rFonts w:ascii="Calibri" w:eastAsia="Times New Roman" w:hAnsi="Calibri" w:cs="Times New Roman"/>
      <w:b/>
      <w:color w:val="auto"/>
      <w:sz w:val="24"/>
      <w:szCs w:val="20"/>
      <w:lang w:val="en-US"/>
    </w:rPr>
  </w:style>
  <w:style w:type="paragraph" w:styleId="Nagwek9">
    <w:name w:val="heading 9"/>
    <w:basedOn w:val="Normalny"/>
    <w:next w:val="Normalny"/>
    <w:link w:val="Nagwek9Znak"/>
    <w:qFormat/>
    <w:rsid w:val="00260A5F"/>
    <w:pPr>
      <w:tabs>
        <w:tab w:val="left" w:pos="1584"/>
      </w:tabs>
      <w:spacing w:before="240" w:after="60" w:line="240" w:lineRule="auto"/>
      <w:ind w:left="1584" w:hanging="1584"/>
      <w:outlineLvl w:val="8"/>
    </w:pPr>
    <w:rPr>
      <w:rFonts w:ascii="Calibri" w:eastAsia="Times New Roman" w:hAnsi="Calibri" w:cs="Arial"/>
      <w:color w:val="auto"/>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260A5F"/>
    <w:pPr>
      <w:spacing w:after="0" w:line="240" w:lineRule="auto"/>
    </w:pPr>
    <w:rPr>
      <w:rFonts w:ascii="Segoe UI" w:hAnsi="Segoe UI" w:cs="Segoe UI"/>
      <w:sz w:val="18"/>
      <w:szCs w:val="18"/>
    </w:rPr>
  </w:style>
  <w:style w:type="paragraph" w:styleId="Tekstpodstawowy">
    <w:name w:val="Body Text"/>
    <w:basedOn w:val="Normalny"/>
    <w:link w:val="TekstpodstawowyZnak"/>
    <w:uiPriority w:val="99"/>
    <w:unhideWhenUsed/>
    <w:rsid w:val="00260A5F"/>
    <w:pPr>
      <w:spacing w:after="120"/>
    </w:pPr>
  </w:style>
  <w:style w:type="paragraph" w:styleId="Tekstpodstawowy2">
    <w:name w:val="Body Text 2"/>
    <w:basedOn w:val="Normalny"/>
    <w:link w:val="Tekstpodstawowy2Znak"/>
    <w:unhideWhenUsed/>
    <w:rsid w:val="00260A5F"/>
    <w:pPr>
      <w:spacing w:after="120" w:line="480" w:lineRule="auto"/>
    </w:pPr>
  </w:style>
  <w:style w:type="paragraph" w:styleId="Tekstpodstawowy3">
    <w:name w:val="Body Text 3"/>
    <w:basedOn w:val="Normalny"/>
    <w:link w:val="Tekstpodstawowy3Znak"/>
    <w:rsid w:val="00260A5F"/>
    <w:pPr>
      <w:suppressAutoHyphens/>
      <w:spacing w:after="120" w:line="240" w:lineRule="auto"/>
      <w:ind w:left="0" w:firstLine="0"/>
    </w:pPr>
    <w:rPr>
      <w:rFonts w:ascii="Times New Roman" w:eastAsia="Times New Roman" w:hAnsi="Times New Roman" w:cs="Times New Roman"/>
      <w:color w:val="auto"/>
      <w:sz w:val="16"/>
      <w:szCs w:val="16"/>
      <w:lang w:eastAsia="ar-SA"/>
    </w:rPr>
  </w:style>
  <w:style w:type="paragraph" w:styleId="Tekstpodstawowywcity">
    <w:name w:val="Body Text Indent"/>
    <w:basedOn w:val="Normalny"/>
    <w:link w:val="TekstpodstawowywcityZnak"/>
    <w:uiPriority w:val="99"/>
    <w:rsid w:val="00260A5F"/>
    <w:pPr>
      <w:suppressAutoHyphens/>
      <w:spacing w:after="0" w:line="240" w:lineRule="auto"/>
      <w:ind w:left="432" w:firstLine="0"/>
      <w:jc w:val="both"/>
    </w:pPr>
    <w:rPr>
      <w:rFonts w:ascii="Times New Roman" w:eastAsia="Times New Roman" w:hAnsi="Times New Roman" w:cs="Times New Roman"/>
      <w:color w:val="auto"/>
      <w:sz w:val="24"/>
      <w:szCs w:val="24"/>
      <w:lang w:eastAsia="ar-SA"/>
    </w:rPr>
  </w:style>
  <w:style w:type="paragraph" w:styleId="Tekstpodstawowywcity2">
    <w:name w:val="Body Text Indent 2"/>
    <w:basedOn w:val="Normalny"/>
    <w:link w:val="Tekstpodstawowywcity2Znak"/>
    <w:uiPriority w:val="99"/>
    <w:semiHidden/>
    <w:unhideWhenUsed/>
    <w:rsid w:val="00260A5F"/>
    <w:pPr>
      <w:spacing w:after="120" w:line="480" w:lineRule="auto"/>
      <w:ind w:left="283"/>
    </w:pPr>
  </w:style>
  <w:style w:type="paragraph" w:styleId="Tekstpodstawowywcity3">
    <w:name w:val="Body Text Indent 3"/>
    <w:basedOn w:val="Normalny"/>
    <w:link w:val="Tekstpodstawowywcity3Znak"/>
    <w:rsid w:val="00260A5F"/>
    <w:pPr>
      <w:widowControl w:val="0"/>
      <w:suppressAutoHyphens/>
      <w:spacing w:after="120" w:line="240" w:lineRule="auto"/>
      <w:ind w:left="283" w:firstLine="0"/>
    </w:pPr>
    <w:rPr>
      <w:rFonts w:ascii="Times New Roman" w:eastAsia="Lucida Sans Unicode" w:hAnsi="Times New Roman" w:cs="Times New Roman"/>
      <w:color w:val="auto"/>
      <w:sz w:val="16"/>
      <w:szCs w:val="16"/>
    </w:rPr>
  </w:style>
  <w:style w:type="paragraph" w:styleId="Legenda">
    <w:name w:val="caption"/>
    <w:basedOn w:val="Normalny"/>
    <w:next w:val="Normalny"/>
    <w:qFormat/>
    <w:rsid w:val="00260A5F"/>
    <w:pPr>
      <w:spacing w:before="120" w:after="120" w:line="240" w:lineRule="auto"/>
      <w:ind w:left="0" w:firstLine="0"/>
    </w:pPr>
    <w:rPr>
      <w:rFonts w:ascii="Calibri" w:eastAsia="Times New Roman" w:hAnsi="Calibri" w:cs="Times New Roman"/>
      <w:b/>
      <w:bCs/>
      <w:color w:val="auto"/>
      <w:szCs w:val="20"/>
    </w:rPr>
  </w:style>
  <w:style w:type="paragraph" w:styleId="Tekstkomentarza">
    <w:name w:val="annotation text"/>
    <w:basedOn w:val="Normalny"/>
    <w:link w:val="TekstkomentarzaZnak"/>
    <w:rsid w:val="00260A5F"/>
    <w:pPr>
      <w:spacing w:after="0" w:line="240" w:lineRule="auto"/>
      <w:ind w:left="0" w:firstLine="0"/>
    </w:pPr>
    <w:rPr>
      <w:rFonts w:ascii="Calibri" w:eastAsia="Times New Roman" w:hAnsi="Calibri" w:cs="Times New Roman"/>
      <w:color w:val="auto"/>
      <w:szCs w:val="20"/>
    </w:rPr>
  </w:style>
  <w:style w:type="paragraph" w:styleId="Tematkomentarza">
    <w:name w:val="annotation subject"/>
    <w:basedOn w:val="Tekstkomentarza"/>
    <w:next w:val="Tekstkomentarza"/>
    <w:link w:val="TematkomentarzaZnak"/>
    <w:rsid w:val="00260A5F"/>
    <w:rPr>
      <w:b/>
      <w:bCs/>
    </w:rPr>
  </w:style>
  <w:style w:type="paragraph" w:styleId="Tekstprzypisukocowego">
    <w:name w:val="endnote text"/>
    <w:basedOn w:val="Normalny"/>
    <w:link w:val="TekstprzypisukocowegoZnak"/>
    <w:unhideWhenUsed/>
    <w:rsid w:val="00260A5F"/>
    <w:pPr>
      <w:spacing w:after="0" w:line="240" w:lineRule="auto"/>
    </w:pPr>
    <w:rPr>
      <w:sz w:val="20"/>
      <w:szCs w:val="20"/>
    </w:rPr>
  </w:style>
  <w:style w:type="paragraph" w:styleId="Stopka">
    <w:name w:val="footer"/>
    <w:basedOn w:val="Normalny"/>
    <w:link w:val="StopkaZnak"/>
    <w:uiPriority w:val="99"/>
    <w:rsid w:val="00260A5F"/>
    <w:pPr>
      <w:tabs>
        <w:tab w:val="center" w:pos="4536"/>
        <w:tab w:val="right" w:pos="9072"/>
      </w:tabs>
      <w:spacing w:after="0" w:line="240" w:lineRule="auto"/>
      <w:ind w:left="0" w:firstLine="0"/>
    </w:pPr>
    <w:rPr>
      <w:rFonts w:ascii="Times New Roman" w:eastAsia="Times New Roman" w:hAnsi="Times New Roman" w:cs="Times New Roman"/>
      <w:color w:val="auto"/>
      <w:sz w:val="20"/>
      <w:szCs w:val="20"/>
    </w:rPr>
  </w:style>
  <w:style w:type="paragraph" w:styleId="Tekstprzypisudolnego">
    <w:name w:val="footnote text"/>
    <w:basedOn w:val="Normalny"/>
    <w:link w:val="TekstprzypisudolnegoZnak"/>
    <w:rsid w:val="00260A5F"/>
    <w:pPr>
      <w:spacing w:after="0" w:line="240" w:lineRule="auto"/>
      <w:ind w:left="0" w:firstLine="0"/>
    </w:pPr>
    <w:rPr>
      <w:rFonts w:ascii="Times New Roman" w:eastAsia="Times New Roman" w:hAnsi="Times New Roman" w:cs="Times New Roman"/>
      <w:color w:val="auto"/>
      <w:sz w:val="20"/>
      <w:szCs w:val="20"/>
    </w:rPr>
  </w:style>
  <w:style w:type="paragraph" w:styleId="Nagwek">
    <w:name w:val="header"/>
    <w:basedOn w:val="Normalny"/>
    <w:link w:val="NagwekZnak"/>
    <w:uiPriority w:val="99"/>
    <w:unhideWhenUsed/>
    <w:rsid w:val="00260A5F"/>
    <w:pPr>
      <w:tabs>
        <w:tab w:val="center" w:pos="4536"/>
        <w:tab w:val="right" w:pos="9072"/>
      </w:tabs>
      <w:spacing w:after="0" w:line="240" w:lineRule="auto"/>
    </w:pPr>
  </w:style>
  <w:style w:type="paragraph" w:styleId="Lista">
    <w:name w:val="List"/>
    <w:basedOn w:val="Normalny"/>
    <w:rsid w:val="00260A5F"/>
    <w:pPr>
      <w:spacing w:after="0" w:line="240" w:lineRule="auto"/>
      <w:ind w:left="283" w:hanging="283"/>
    </w:pPr>
    <w:rPr>
      <w:rFonts w:ascii="Times New Roman" w:eastAsia="Times New Roman" w:hAnsi="Times New Roman" w:cs="Times New Roman"/>
      <w:color w:val="auto"/>
      <w:sz w:val="24"/>
      <w:szCs w:val="24"/>
    </w:rPr>
  </w:style>
  <w:style w:type="paragraph" w:styleId="Lista2">
    <w:name w:val="List 2"/>
    <w:basedOn w:val="Normalny"/>
    <w:rsid w:val="00260A5F"/>
    <w:pPr>
      <w:spacing w:after="0" w:line="240" w:lineRule="auto"/>
      <w:ind w:left="566" w:hanging="283"/>
    </w:pPr>
    <w:rPr>
      <w:rFonts w:ascii="Times New Roman" w:eastAsia="Times New Roman" w:hAnsi="Times New Roman" w:cs="Times New Roman"/>
      <w:color w:val="auto"/>
      <w:sz w:val="24"/>
      <w:szCs w:val="24"/>
    </w:rPr>
  </w:style>
  <w:style w:type="paragraph" w:styleId="Listapunktowana">
    <w:name w:val="List Bullet"/>
    <w:basedOn w:val="Normalny"/>
    <w:rsid w:val="00260A5F"/>
    <w:pPr>
      <w:suppressAutoHyphens/>
      <w:spacing w:after="0" w:line="240" w:lineRule="auto"/>
      <w:ind w:left="0" w:firstLine="0"/>
      <w:jc w:val="both"/>
    </w:pPr>
    <w:rPr>
      <w:rFonts w:ascii="Calibri" w:eastAsia="Times New Roman" w:hAnsi="Calibri" w:cs="Arial"/>
      <w:color w:val="auto"/>
      <w:sz w:val="20"/>
      <w:szCs w:val="20"/>
    </w:rPr>
  </w:style>
  <w:style w:type="paragraph" w:styleId="Listapunktowana2">
    <w:name w:val="List Bullet 2"/>
    <w:basedOn w:val="Normalny"/>
    <w:rsid w:val="00260A5F"/>
    <w:pPr>
      <w:spacing w:after="0" w:line="240" w:lineRule="auto"/>
      <w:ind w:left="360" w:hanging="360"/>
    </w:pPr>
    <w:rPr>
      <w:rFonts w:ascii="Calibri" w:eastAsia="Times New Roman" w:hAnsi="Calibri" w:cs="Times New Roman"/>
      <w:color w:val="auto"/>
    </w:rPr>
  </w:style>
  <w:style w:type="paragraph" w:styleId="Lista-kontynuacja">
    <w:name w:val="List Continue"/>
    <w:basedOn w:val="Normalny"/>
    <w:rsid w:val="00260A5F"/>
    <w:pPr>
      <w:spacing w:after="120" w:line="240" w:lineRule="auto"/>
      <w:ind w:left="283" w:firstLine="0"/>
    </w:pPr>
    <w:rPr>
      <w:rFonts w:ascii="Times New Roman" w:eastAsia="Times New Roman" w:hAnsi="Times New Roman" w:cs="Times New Roman"/>
      <w:color w:val="auto"/>
      <w:sz w:val="24"/>
      <w:szCs w:val="24"/>
    </w:rPr>
  </w:style>
  <w:style w:type="paragraph" w:styleId="Listanumerowana">
    <w:name w:val="List Number"/>
    <w:basedOn w:val="Normalny"/>
    <w:rsid w:val="00260A5F"/>
    <w:pPr>
      <w:numPr>
        <w:numId w:val="1"/>
      </w:numPr>
      <w:spacing w:after="0" w:line="240" w:lineRule="auto"/>
    </w:pPr>
    <w:rPr>
      <w:rFonts w:ascii="Calibri" w:eastAsia="Times New Roman" w:hAnsi="Calibri" w:cs="Times New Roman"/>
      <w:color w:val="auto"/>
      <w:szCs w:val="20"/>
    </w:rPr>
  </w:style>
  <w:style w:type="paragraph" w:styleId="NormalnyWeb">
    <w:name w:val="Normal (Web)"/>
    <w:basedOn w:val="Normalny"/>
    <w:link w:val="NormalnyWebZnak"/>
    <w:rsid w:val="00260A5F"/>
    <w:pPr>
      <w:spacing w:before="100" w:beforeAutospacing="1" w:after="100" w:afterAutospacing="1" w:line="240" w:lineRule="auto"/>
      <w:ind w:left="0" w:firstLine="0"/>
    </w:pPr>
    <w:rPr>
      <w:rFonts w:ascii="Times New Roman" w:eastAsia="Times New Roman" w:hAnsi="Times New Roman" w:cs="Times New Roman"/>
      <w:color w:val="auto"/>
      <w:sz w:val="24"/>
      <w:szCs w:val="24"/>
    </w:rPr>
  </w:style>
  <w:style w:type="paragraph" w:styleId="Zwykytekst">
    <w:name w:val="Plain Text"/>
    <w:basedOn w:val="Normalny"/>
    <w:link w:val="ZwykytekstZnak"/>
    <w:uiPriority w:val="99"/>
    <w:unhideWhenUsed/>
    <w:rsid w:val="00260A5F"/>
    <w:pPr>
      <w:spacing w:after="0" w:line="240" w:lineRule="auto"/>
      <w:ind w:left="0" w:firstLine="0"/>
    </w:pPr>
    <w:rPr>
      <w:rFonts w:ascii="Calibri" w:eastAsiaTheme="minorHAnsi" w:hAnsi="Calibri" w:cstheme="minorBidi"/>
      <w:color w:val="auto"/>
      <w:szCs w:val="21"/>
      <w:lang w:eastAsia="en-US"/>
    </w:rPr>
  </w:style>
  <w:style w:type="paragraph" w:styleId="Podtytu">
    <w:name w:val="Subtitle"/>
    <w:basedOn w:val="Normalny"/>
    <w:next w:val="Tekstpodstawowy"/>
    <w:link w:val="PodtytuZnak"/>
    <w:uiPriority w:val="99"/>
    <w:qFormat/>
    <w:rsid w:val="00260A5F"/>
    <w:pPr>
      <w:widowControl w:val="0"/>
      <w:suppressAutoHyphens/>
      <w:spacing w:after="60" w:line="240" w:lineRule="auto"/>
      <w:ind w:left="0" w:firstLine="0"/>
      <w:jc w:val="center"/>
    </w:pPr>
    <w:rPr>
      <w:rFonts w:ascii="Times New Roman" w:eastAsia="Times New Roman" w:hAnsi="Times New Roman" w:cs="Times New Roman"/>
      <w:color w:val="auto"/>
      <w:kern w:val="1"/>
      <w:sz w:val="24"/>
      <w:szCs w:val="24"/>
      <w:lang w:eastAsia="ar-SA"/>
    </w:rPr>
  </w:style>
  <w:style w:type="paragraph" w:styleId="Tytu">
    <w:name w:val="Title"/>
    <w:basedOn w:val="Normalny"/>
    <w:link w:val="TytuZnak"/>
    <w:qFormat/>
    <w:rsid w:val="00260A5F"/>
    <w:pPr>
      <w:spacing w:after="0" w:line="240" w:lineRule="auto"/>
      <w:ind w:left="0" w:firstLine="0"/>
      <w:jc w:val="center"/>
    </w:pPr>
    <w:rPr>
      <w:rFonts w:ascii="Times New Roman" w:eastAsia="Times New Roman" w:hAnsi="Times New Roman" w:cs="Times New Roman"/>
      <w:color w:val="auto"/>
      <w:sz w:val="32"/>
      <w:szCs w:val="20"/>
    </w:rPr>
  </w:style>
  <w:style w:type="paragraph" w:styleId="Spistreci1">
    <w:name w:val="toc 1"/>
    <w:basedOn w:val="Normalny"/>
    <w:next w:val="Normalny"/>
    <w:uiPriority w:val="39"/>
    <w:unhideWhenUsed/>
    <w:rsid w:val="00260A5F"/>
    <w:pPr>
      <w:spacing w:after="100"/>
      <w:ind w:left="0"/>
    </w:pPr>
  </w:style>
  <w:style w:type="paragraph" w:styleId="Spistreci2">
    <w:name w:val="toc 2"/>
    <w:basedOn w:val="Normalny"/>
    <w:next w:val="Normalny"/>
    <w:uiPriority w:val="39"/>
    <w:unhideWhenUsed/>
    <w:rsid w:val="00260A5F"/>
    <w:pPr>
      <w:spacing w:after="100"/>
      <w:ind w:left="220"/>
    </w:pPr>
  </w:style>
  <w:style w:type="paragraph" w:styleId="Spistreci3">
    <w:name w:val="toc 3"/>
    <w:basedOn w:val="Normalny"/>
    <w:next w:val="Normalny"/>
    <w:uiPriority w:val="39"/>
    <w:unhideWhenUsed/>
    <w:rsid w:val="00260A5F"/>
    <w:pPr>
      <w:spacing w:after="100"/>
      <w:ind w:left="440"/>
    </w:pPr>
  </w:style>
  <w:style w:type="paragraph" w:styleId="Spistreci4">
    <w:name w:val="toc 4"/>
    <w:basedOn w:val="Normalny"/>
    <w:next w:val="Normalny"/>
    <w:uiPriority w:val="39"/>
    <w:rsid w:val="00260A5F"/>
    <w:pPr>
      <w:spacing w:after="0" w:line="240" w:lineRule="auto"/>
      <w:ind w:left="660" w:firstLine="0"/>
    </w:pPr>
    <w:rPr>
      <w:rFonts w:ascii="Calibri" w:eastAsia="Times New Roman" w:hAnsi="Calibri" w:cs="Times New Roman"/>
      <w:color w:val="auto"/>
      <w:sz w:val="18"/>
      <w:szCs w:val="18"/>
    </w:rPr>
  </w:style>
  <w:style w:type="paragraph" w:styleId="Spistreci5">
    <w:name w:val="toc 5"/>
    <w:basedOn w:val="Normalny"/>
    <w:next w:val="Normalny"/>
    <w:uiPriority w:val="39"/>
    <w:rsid w:val="00260A5F"/>
    <w:pPr>
      <w:spacing w:after="0" w:line="240" w:lineRule="auto"/>
      <w:ind w:left="880" w:firstLine="0"/>
    </w:pPr>
    <w:rPr>
      <w:rFonts w:ascii="Calibri" w:eastAsia="Times New Roman" w:hAnsi="Calibri" w:cs="Times New Roman"/>
      <w:color w:val="auto"/>
      <w:sz w:val="18"/>
      <w:szCs w:val="18"/>
    </w:rPr>
  </w:style>
  <w:style w:type="paragraph" w:styleId="Spistreci6">
    <w:name w:val="toc 6"/>
    <w:basedOn w:val="Normalny"/>
    <w:next w:val="Normalny"/>
    <w:uiPriority w:val="39"/>
    <w:rsid w:val="00260A5F"/>
    <w:pPr>
      <w:spacing w:after="0" w:line="240" w:lineRule="auto"/>
      <w:ind w:left="1100" w:firstLine="0"/>
    </w:pPr>
    <w:rPr>
      <w:rFonts w:ascii="Calibri" w:eastAsia="Times New Roman" w:hAnsi="Calibri" w:cs="Times New Roman"/>
      <w:color w:val="auto"/>
      <w:sz w:val="18"/>
      <w:szCs w:val="18"/>
    </w:rPr>
  </w:style>
  <w:style w:type="paragraph" w:styleId="Spistreci7">
    <w:name w:val="toc 7"/>
    <w:basedOn w:val="Normalny"/>
    <w:next w:val="Normalny"/>
    <w:uiPriority w:val="39"/>
    <w:rsid w:val="00260A5F"/>
    <w:pPr>
      <w:spacing w:after="0" w:line="240" w:lineRule="auto"/>
      <w:ind w:left="1320" w:firstLine="0"/>
    </w:pPr>
    <w:rPr>
      <w:rFonts w:ascii="Calibri" w:eastAsia="Times New Roman" w:hAnsi="Calibri" w:cs="Times New Roman"/>
      <w:color w:val="auto"/>
      <w:sz w:val="18"/>
      <w:szCs w:val="18"/>
    </w:rPr>
  </w:style>
  <w:style w:type="paragraph" w:styleId="Spistreci8">
    <w:name w:val="toc 8"/>
    <w:basedOn w:val="Normalny"/>
    <w:next w:val="Normalny"/>
    <w:uiPriority w:val="39"/>
    <w:rsid w:val="00260A5F"/>
    <w:pPr>
      <w:spacing w:after="0" w:line="240" w:lineRule="auto"/>
      <w:ind w:left="1540" w:firstLine="0"/>
    </w:pPr>
    <w:rPr>
      <w:rFonts w:ascii="Calibri" w:eastAsia="Times New Roman" w:hAnsi="Calibri" w:cs="Times New Roman"/>
      <w:color w:val="auto"/>
      <w:sz w:val="18"/>
      <w:szCs w:val="18"/>
    </w:rPr>
  </w:style>
  <w:style w:type="paragraph" w:styleId="Spistreci9">
    <w:name w:val="toc 9"/>
    <w:basedOn w:val="Normalny"/>
    <w:next w:val="Normalny"/>
    <w:uiPriority w:val="39"/>
    <w:rsid w:val="00260A5F"/>
    <w:pPr>
      <w:spacing w:after="0" w:line="240" w:lineRule="auto"/>
      <w:ind w:left="1760" w:firstLine="0"/>
    </w:pPr>
    <w:rPr>
      <w:rFonts w:ascii="Calibri" w:eastAsia="Times New Roman" w:hAnsi="Calibri" w:cs="Times New Roman"/>
      <w:color w:val="auto"/>
      <w:sz w:val="18"/>
      <w:szCs w:val="18"/>
    </w:rPr>
  </w:style>
  <w:style w:type="character" w:styleId="Odwoaniedokomentarza">
    <w:name w:val="annotation reference"/>
    <w:semiHidden/>
    <w:rsid w:val="00260A5F"/>
    <w:rPr>
      <w:sz w:val="16"/>
      <w:szCs w:val="16"/>
    </w:rPr>
  </w:style>
  <w:style w:type="character" w:styleId="Uwydatnienie">
    <w:name w:val="Emphasis"/>
    <w:uiPriority w:val="99"/>
    <w:qFormat/>
    <w:rsid w:val="00260A5F"/>
    <w:rPr>
      <w:i/>
      <w:iCs/>
    </w:rPr>
  </w:style>
  <w:style w:type="character" w:styleId="Odwoanieprzypisukocowego">
    <w:name w:val="endnote reference"/>
    <w:basedOn w:val="Domylnaczcionkaakapitu"/>
    <w:unhideWhenUsed/>
    <w:rsid w:val="00260A5F"/>
    <w:rPr>
      <w:vertAlign w:val="superscript"/>
    </w:rPr>
  </w:style>
  <w:style w:type="character" w:styleId="Hipercze">
    <w:name w:val="Hyperlink"/>
    <w:basedOn w:val="Domylnaczcionkaakapitu"/>
    <w:uiPriority w:val="99"/>
    <w:unhideWhenUsed/>
    <w:rsid w:val="00260A5F"/>
    <w:rPr>
      <w:color w:val="0563C1" w:themeColor="hyperlink"/>
      <w:u w:val="single"/>
    </w:rPr>
  </w:style>
  <w:style w:type="character" w:styleId="Numerstrony">
    <w:name w:val="page number"/>
    <w:rsid w:val="00260A5F"/>
  </w:style>
  <w:style w:type="character" w:styleId="Pogrubienie">
    <w:name w:val="Strong"/>
    <w:basedOn w:val="Domylnaczcionkaakapitu"/>
    <w:uiPriority w:val="99"/>
    <w:qFormat/>
    <w:rsid w:val="00260A5F"/>
    <w:rPr>
      <w:b/>
      <w:bCs/>
    </w:rPr>
  </w:style>
  <w:style w:type="table" w:styleId="Tabela-Siatka">
    <w:name w:val="Table Grid"/>
    <w:basedOn w:val="Standardowy"/>
    <w:uiPriority w:val="99"/>
    <w:rsid w:val="00260A5F"/>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link w:val="Nagwek1"/>
    <w:uiPriority w:val="99"/>
    <w:rsid w:val="00260A5F"/>
    <w:rPr>
      <w:rFonts w:ascii="Calibri" w:eastAsia="Book Antiqua" w:hAnsi="Calibri" w:cs="Book Antiqua"/>
      <w:b/>
      <w:color w:val="000000"/>
    </w:rPr>
  </w:style>
  <w:style w:type="table" w:customStyle="1" w:styleId="TableGrid">
    <w:name w:val="TableGrid"/>
    <w:qFormat/>
    <w:rsid w:val="00260A5F"/>
    <w:tblPr>
      <w:tblCellMar>
        <w:top w:w="0" w:type="dxa"/>
        <w:left w:w="0" w:type="dxa"/>
        <w:bottom w:w="0" w:type="dxa"/>
        <w:right w:w="0" w:type="dxa"/>
      </w:tblCellMar>
    </w:tblPr>
  </w:style>
  <w:style w:type="paragraph" w:styleId="Bezodstpw">
    <w:name w:val="No Spacing"/>
    <w:link w:val="BezodstpwZnak"/>
    <w:qFormat/>
    <w:rsid w:val="00260A5F"/>
    <w:rPr>
      <w:rFonts w:asciiTheme="minorHAnsi" w:eastAsiaTheme="minorHAnsi" w:hAnsiTheme="minorHAnsi" w:cstheme="minorBidi"/>
      <w:sz w:val="22"/>
      <w:szCs w:val="22"/>
      <w:lang w:eastAsia="en-US"/>
    </w:rPr>
  </w:style>
  <w:style w:type="paragraph" w:customStyle="1" w:styleId="Nagwekspisutreci1">
    <w:name w:val="Nagłówek spisu treści1"/>
    <w:basedOn w:val="Nagwek1"/>
    <w:next w:val="Normalny"/>
    <w:uiPriority w:val="39"/>
    <w:unhideWhenUsed/>
    <w:qFormat/>
    <w:rsid w:val="00260A5F"/>
    <w:pPr>
      <w:spacing w:before="240" w:after="0"/>
      <w:ind w:left="0" w:firstLine="0"/>
      <w:outlineLvl w:val="9"/>
    </w:pPr>
    <w:rPr>
      <w:rFonts w:asciiTheme="majorHAnsi" w:eastAsiaTheme="majorEastAsia" w:hAnsiTheme="majorHAnsi" w:cstheme="majorBidi"/>
      <w:b w:val="0"/>
      <w:color w:val="2E74B5" w:themeColor="accent1" w:themeShade="BF"/>
      <w:sz w:val="32"/>
      <w:szCs w:val="32"/>
    </w:rPr>
  </w:style>
  <w:style w:type="paragraph" w:styleId="Akapitzlist">
    <w:name w:val="List Paragraph"/>
    <w:aliases w:val=".TEKST,...tekst podstawowy,Poziom2,EST_akapit z listą,L1,Numerowanie,2 heading,A_wyliczenie,K-P_odwolanie,Akapit z listą5,maz_wyliczenie,opis dzialania,Preambuła,normalny tekst,sw tekst,List Paragraph,Obiekt,BulletC,Akapit z listą31,NOWY"/>
    <w:basedOn w:val="Normalny"/>
    <w:link w:val="AkapitzlistZnak"/>
    <w:uiPriority w:val="34"/>
    <w:qFormat/>
    <w:rsid w:val="00260A5F"/>
    <w:pPr>
      <w:ind w:left="720"/>
      <w:contextualSpacing/>
    </w:pPr>
  </w:style>
  <w:style w:type="character" w:customStyle="1" w:styleId="BezodstpwZnak">
    <w:name w:val="Bez odstępów Znak"/>
    <w:basedOn w:val="Domylnaczcionkaakapitu"/>
    <w:link w:val="Bezodstpw"/>
    <w:rsid w:val="00260A5F"/>
    <w:rPr>
      <w:rFonts w:eastAsiaTheme="minorHAnsi"/>
      <w:lang w:eastAsia="en-US"/>
    </w:rPr>
  </w:style>
  <w:style w:type="paragraph" w:customStyle="1" w:styleId="Listaa">
    <w:name w:val="Lista_a)"/>
    <w:basedOn w:val="Normalny"/>
    <w:rsid w:val="00260A5F"/>
    <w:pPr>
      <w:keepNext/>
      <w:tabs>
        <w:tab w:val="left" w:pos="1080"/>
        <w:tab w:val="left" w:pos="1134"/>
      </w:tabs>
      <w:spacing w:before="60" w:after="0" w:line="360" w:lineRule="auto"/>
      <w:ind w:left="720" w:hanging="360"/>
    </w:pPr>
    <w:rPr>
      <w:rFonts w:ascii="Arial" w:eastAsia="Times New Roman" w:hAnsi="Arial" w:cs="Times New Roman"/>
      <w:color w:val="auto"/>
      <w:sz w:val="20"/>
      <w:szCs w:val="20"/>
      <w:u w:val="single"/>
    </w:rPr>
  </w:style>
  <w:style w:type="character" w:customStyle="1" w:styleId="NagwekZnak">
    <w:name w:val="Nagłówek Znak"/>
    <w:basedOn w:val="Domylnaczcionkaakapitu"/>
    <w:link w:val="Nagwek"/>
    <w:uiPriority w:val="99"/>
    <w:rsid w:val="00260A5F"/>
    <w:rPr>
      <w:rFonts w:ascii="Book Antiqua" w:eastAsia="Book Antiqua" w:hAnsi="Book Antiqua" w:cs="Book Antiqua"/>
      <w:color w:val="000000"/>
    </w:rPr>
  </w:style>
  <w:style w:type="character" w:customStyle="1" w:styleId="TekstdymkaZnak">
    <w:name w:val="Tekst dymka Znak"/>
    <w:basedOn w:val="Domylnaczcionkaakapitu"/>
    <w:link w:val="Tekstdymka"/>
    <w:uiPriority w:val="99"/>
    <w:semiHidden/>
    <w:rsid w:val="00260A5F"/>
    <w:rPr>
      <w:rFonts w:ascii="Segoe UI" w:eastAsia="Book Antiqua" w:hAnsi="Segoe UI" w:cs="Segoe UI"/>
      <w:color w:val="000000"/>
      <w:sz w:val="18"/>
      <w:szCs w:val="18"/>
    </w:rPr>
  </w:style>
  <w:style w:type="character" w:customStyle="1" w:styleId="Nagwek2Znak">
    <w:name w:val="Nagłówek 2 Znak"/>
    <w:basedOn w:val="Domylnaczcionkaakapitu"/>
    <w:link w:val="Nagwek2"/>
    <w:uiPriority w:val="99"/>
    <w:rsid w:val="00260A5F"/>
    <w:rPr>
      <w:rFonts w:ascii="Book Antiqua" w:eastAsiaTheme="majorEastAsia" w:hAnsi="Book Antiqua" w:cstheme="majorBidi"/>
      <w:szCs w:val="26"/>
    </w:rPr>
  </w:style>
  <w:style w:type="character" w:customStyle="1" w:styleId="Nagwek3Znak">
    <w:name w:val="Nagłówek 3 Znak"/>
    <w:basedOn w:val="Domylnaczcionkaakapitu"/>
    <w:link w:val="Nagwek3"/>
    <w:rsid w:val="00260A5F"/>
    <w:rPr>
      <w:rFonts w:asciiTheme="majorHAnsi" w:eastAsiaTheme="majorEastAsia" w:hAnsiTheme="majorHAnsi" w:cstheme="majorBidi"/>
      <w:color w:val="1F4E79" w:themeColor="accent1" w:themeShade="80"/>
      <w:sz w:val="24"/>
      <w:szCs w:val="24"/>
    </w:rPr>
  </w:style>
  <w:style w:type="paragraph" w:customStyle="1" w:styleId="WW-Tekstpodstawowywcity3">
    <w:name w:val="WW-Tekst podstawowy wcięty 3"/>
    <w:basedOn w:val="Normalny"/>
    <w:rsid w:val="00260A5F"/>
    <w:pPr>
      <w:suppressAutoHyphens/>
      <w:spacing w:after="200" w:line="276" w:lineRule="auto"/>
      <w:ind w:left="360" w:firstLine="0"/>
    </w:pPr>
    <w:rPr>
      <w:rFonts w:ascii="Calibri" w:eastAsia="Calibri" w:hAnsi="Calibri" w:cs="Times New Roman"/>
      <w:color w:val="auto"/>
      <w:kern w:val="1"/>
      <w:sz w:val="24"/>
      <w:lang w:eastAsia="ar-SA"/>
    </w:rPr>
  </w:style>
  <w:style w:type="paragraph" w:customStyle="1" w:styleId="Zawartotabeli">
    <w:name w:val="Zawartość tabeli"/>
    <w:basedOn w:val="Normalny"/>
    <w:rsid w:val="00260A5F"/>
    <w:pPr>
      <w:widowControl w:val="0"/>
      <w:suppressLineNumbers/>
      <w:suppressAutoHyphens/>
      <w:spacing w:after="0" w:line="240" w:lineRule="auto"/>
      <w:ind w:left="0" w:firstLine="0"/>
    </w:pPr>
    <w:rPr>
      <w:rFonts w:ascii="Times New Roman" w:eastAsia="SimSun" w:hAnsi="Times New Roman" w:cs="Times New Roman"/>
      <w:color w:val="auto"/>
      <w:kern w:val="1"/>
      <w:sz w:val="24"/>
      <w:szCs w:val="24"/>
      <w:lang w:eastAsia="hi-IN" w:bidi="hi-IN"/>
    </w:rPr>
  </w:style>
  <w:style w:type="character" w:customStyle="1" w:styleId="WW8Num4z0">
    <w:name w:val="WW8Num4z0"/>
    <w:rsid w:val="00260A5F"/>
    <w:rPr>
      <w:rFonts w:ascii="OpenSymbol" w:eastAsia="OpenSymbol" w:hAnsi="OpenSymbol" w:cs="OpenSymbol"/>
      <w:sz w:val="28"/>
      <w:szCs w:val="28"/>
      <w:lang w:val="en-US"/>
    </w:rPr>
  </w:style>
  <w:style w:type="paragraph" w:customStyle="1" w:styleId="Standard">
    <w:name w:val="Standard"/>
    <w:rsid w:val="00260A5F"/>
    <w:pPr>
      <w:suppressAutoHyphens/>
      <w:autoSpaceDN w:val="0"/>
      <w:textAlignment w:val="baseline"/>
    </w:pPr>
    <w:rPr>
      <w:rFonts w:eastAsia="Times New Roman"/>
      <w:kern w:val="3"/>
      <w:sz w:val="24"/>
      <w:szCs w:val="24"/>
      <w:lang w:eastAsia="zh-CN"/>
    </w:rPr>
  </w:style>
  <w:style w:type="paragraph" w:customStyle="1" w:styleId="Textbody">
    <w:name w:val="Text body"/>
    <w:basedOn w:val="Standard"/>
    <w:rsid w:val="00260A5F"/>
    <w:pPr>
      <w:spacing w:after="120"/>
    </w:pPr>
  </w:style>
  <w:style w:type="character" w:customStyle="1" w:styleId="Teksttreci6">
    <w:name w:val="Tekst treści (6)_"/>
    <w:link w:val="Teksttreci60"/>
    <w:uiPriority w:val="99"/>
    <w:locked/>
    <w:rsid w:val="00260A5F"/>
    <w:rPr>
      <w:rFonts w:ascii="Arial" w:hAnsi="Arial"/>
      <w:b/>
      <w:sz w:val="16"/>
      <w:shd w:val="clear" w:color="auto" w:fill="FFFFFF"/>
    </w:rPr>
  </w:style>
  <w:style w:type="paragraph" w:customStyle="1" w:styleId="Teksttreci60">
    <w:name w:val="Tekst treści (6)"/>
    <w:basedOn w:val="Normalny"/>
    <w:link w:val="Teksttreci6"/>
    <w:uiPriority w:val="99"/>
    <w:rsid w:val="00260A5F"/>
    <w:pPr>
      <w:shd w:val="clear" w:color="auto" w:fill="FFFFFF"/>
      <w:spacing w:before="900" w:after="0" w:line="240" w:lineRule="atLeast"/>
      <w:ind w:left="0" w:firstLine="0"/>
      <w:jc w:val="center"/>
    </w:pPr>
    <w:rPr>
      <w:rFonts w:ascii="Arial" w:eastAsiaTheme="minorEastAsia" w:hAnsi="Arial" w:cstheme="minorBidi"/>
      <w:b/>
      <w:color w:val="auto"/>
      <w:sz w:val="16"/>
    </w:rPr>
  </w:style>
  <w:style w:type="character" w:customStyle="1" w:styleId="AkapitzlistZnak">
    <w:name w:val="Akapit z listą Znak"/>
    <w:aliases w:val=".TEKST Znak,...tekst podstawowy Znak,Poziom2 Znak,EST_akapit z listą Znak,L1 Znak,Numerowanie Znak,2 heading Znak,A_wyliczenie Znak,K-P_odwolanie Znak,Akapit z listą5 Znak,maz_wyliczenie Znak,opis dzialania Znak,Preambuła Znak"/>
    <w:link w:val="Akapitzlist"/>
    <w:uiPriority w:val="34"/>
    <w:qFormat/>
    <w:rsid w:val="00260A5F"/>
    <w:rPr>
      <w:rFonts w:ascii="Book Antiqua" w:eastAsia="Book Antiqua" w:hAnsi="Book Antiqua" w:cs="Book Antiqua"/>
      <w:color w:val="000000"/>
    </w:rPr>
  </w:style>
  <w:style w:type="character" w:customStyle="1" w:styleId="TekstpodstawowywcityZnak">
    <w:name w:val="Tekst podstawowy wcięty Znak"/>
    <w:basedOn w:val="Domylnaczcionkaakapitu"/>
    <w:link w:val="Tekstpodstawowywcity"/>
    <w:uiPriority w:val="99"/>
    <w:qFormat/>
    <w:rsid w:val="00260A5F"/>
    <w:rPr>
      <w:rFonts w:ascii="Times New Roman" w:eastAsia="Times New Roman" w:hAnsi="Times New Roman" w:cs="Times New Roman"/>
      <w:sz w:val="24"/>
      <w:szCs w:val="24"/>
      <w:lang w:eastAsia="ar-SA"/>
    </w:rPr>
  </w:style>
  <w:style w:type="paragraph" w:customStyle="1" w:styleId="Index">
    <w:name w:val="Index"/>
    <w:basedOn w:val="Standard"/>
    <w:rsid w:val="00260A5F"/>
    <w:pPr>
      <w:suppressLineNumbers/>
    </w:pPr>
    <w:rPr>
      <w:rFonts w:cs="Mangal"/>
    </w:rPr>
  </w:style>
  <w:style w:type="character" w:customStyle="1" w:styleId="Internetlink">
    <w:name w:val="Internet link"/>
    <w:basedOn w:val="Domylnaczcionkaakapitu"/>
    <w:rsid w:val="00260A5F"/>
    <w:rPr>
      <w:color w:val="0000FF"/>
      <w:u w:val="single"/>
    </w:rPr>
  </w:style>
  <w:style w:type="character" w:customStyle="1" w:styleId="TekstprzypisukocowegoZnak">
    <w:name w:val="Tekst przypisu końcowego Znak"/>
    <w:basedOn w:val="Domylnaczcionkaakapitu"/>
    <w:link w:val="Tekstprzypisukocowego"/>
    <w:rsid w:val="00260A5F"/>
    <w:rPr>
      <w:rFonts w:ascii="Book Antiqua" w:eastAsia="Book Antiqua" w:hAnsi="Book Antiqua" w:cs="Book Antiqua"/>
      <w:color w:val="000000"/>
      <w:sz w:val="20"/>
      <w:szCs w:val="20"/>
    </w:rPr>
  </w:style>
  <w:style w:type="character" w:customStyle="1" w:styleId="Nagwek4Znak">
    <w:name w:val="Nagłówek 4 Znak"/>
    <w:basedOn w:val="Domylnaczcionkaakapitu"/>
    <w:link w:val="Nagwek4"/>
    <w:uiPriority w:val="99"/>
    <w:rsid w:val="00260A5F"/>
    <w:rPr>
      <w:rFonts w:asciiTheme="majorHAnsi" w:eastAsiaTheme="majorEastAsia" w:hAnsiTheme="majorHAnsi" w:cstheme="majorBidi"/>
      <w:i/>
      <w:iCs/>
      <w:color w:val="2E74B5" w:themeColor="accent1" w:themeShade="BF"/>
    </w:rPr>
  </w:style>
  <w:style w:type="character" w:customStyle="1" w:styleId="TytuZnak">
    <w:name w:val="Tytuł Znak"/>
    <w:basedOn w:val="Domylnaczcionkaakapitu"/>
    <w:link w:val="Tytu"/>
    <w:rsid w:val="00260A5F"/>
    <w:rPr>
      <w:rFonts w:ascii="Times New Roman" w:eastAsia="Times New Roman" w:hAnsi="Times New Roman" w:cs="Times New Roman"/>
      <w:sz w:val="32"/>
      <w:szCs w:val="20"/>
    </w:rPr>
  </w:style>
  <w:style w:type="character" w:customStyle="1" w:styleId="StopkaZnak">
    <w:name w:val="Stopka Znak"/>
    <w:basedOn w:val="Domylnaczcionkaakapitu"/>
    <w:link w:val="Stopka"/>
    <w:uiPriority w:val="99"/>
    <w:rsid w:val="00260A5F"/>
    <w:rPr>
      <w:rFonts w:ascii="Times New Roman" w:eastAsia="Times New Roman" w:hAnsi="Times New Roman" w:cs="Times New Roman"/>
      <w:sz w:val="20"/>
      <w:szCs w:val="20"/>
    </w:rPr>
  </w:style>
  <w:style w:type="character" w:customStyle="1" w:styleId="ZwykytekstZnak">
    <w:name w:val="Zwykły tekst Znak"/>
    <w:basedOn w:val="Domylnaczcionkaakapitu"/>
    <w:link w:val="Zwykytekst"/>
    <w:uiPriority w:val="99"/>
    <w:rsid w:val="00260A5F"/>
    <w:rPr>
      <w:rFonts w:ascii="Calibri" w:eastAsiaTheme="minorHAnsi" w:hAnsi="Calibri"/>
      <w:szCs w:val="21"/>
      <w:lang w:eastAsia="en-US"/>
    </w:rPr>
  </w:style>
  <w:style w:type="character" w:customStyle="1" w:styleId="Teksttreci2">
    <w:name w:val="Tekst treści (2)"/>
    <w:basedOn w:val="Domylnaczcionkaakapitu"/>
    <w:rsid w:val="00260A5F"/>
    <w:rPr>
      <w:spacing w:val="10"/>
      <w:sz w:val="17"/>
      <w:szCs w:val="17"/>
    </w:rPr>
  </w:style>
  <w:style w:type="character" w:customStyle="1" w:styleId="TekstpodstawowyZnak">
    <w:name w:val="Tekst podstawowy Znak"/>
    <w:basedOn w:val="Domylnaczcionkaakapitu"/>
    <w:link w:val="Tekstpodstawowy"/>
    <w:uiPriority w:val="99"/>
    <w:rsid w:val="00260A5F"/>
    <w:rPr>
      <w:rFonts w:ascii="Book Antiqua" w:eastAsia="Book Antiqua" w:hAnsi="Book Antiqua" w:cs="Book Antiqua"/>
      <w:color w:val="000000"/>
    </w:rPr>
  </w:style>
  <w:style w:type="character" w:customStyle="1" w:styleId="CytatZnak">
    <w:name w:val="Cytat Znak"/>
    <w:basedOn w:val="Domylnaczcionkaakapitu"/>
    <w:link w:val="Cytat"/>
    <w:qFormat/>
    <w:rsid w:val="00260A5F"/>
    <w:rPr>
      <w:rFonts w:ascii="Times New Roman" w:eastAsia="Times New Roman" w:hAnsi="Times New Roman"/>
      <w:lang w:eastAsia="ar-SA"/>
    </w:rPr>
  </w:style>
  <w:style w:type="paragraph" w:styleId="Cytat">
    <w:name w:val="Quote"/>
    <w:basedOn w:val="Normalny"/>
    <w:link w:val="CytatZnak"/>
    <w:qFormat/>
    <w:rsid w:val="00260A5F"/>
    <w:pPr>
      <w:suppressAutoHyphens/>
      <w:spacing w:after="283" w:line="240" w:lineRule="auto"/>
      <w:ind w:left="567" w:right="567" w:firstLine="0"/>
    </w:pPr>
    <w:rPr>
      <w:rFonts w:ascii="Times New Roman" w:eastAsia="Times New Roman" w:hAnsi="Times New Roman" w:cstheme="minorBidi"/>
      <w:color w:val="auto"/>
      <w:lang w:eastAsia="ar-SA"/>
    </w:rPr>
  </w:style>
  <w:style w:type="character" w:customStyle="1" w:styleId="CytatZnak1">
    <w:name w:val="Cytat Znak1"/>
    <w:basedOn w:val="Domylnaczcionkaakapitu"/>
    <w:uiPriority w:val="29"/>
    <w:rsid w:val="00260A5F"/>
    <w:rPr>
      <w:rFonts w:ascii="Book Antiqua" w:eastAsia="Book Antiqua" w:hAnsi="Book Antiqua" w:cs="Book Antiqua"/>
      <w:i/>
      <w:iCs/>
      <w:color w:val="404040" w:themeColor="text1" w:themeTint="BF"/>
    </w:rPr>
  </w:style>
  <w:style w:type="paragraph" w:customStyle="1" w:styleId="Cytat1">
    <w:name w:val="Cytat1"/>
    <w:basedOn w:val="Normalny"/>
    <w:qFormat/>
    <w:rsid w:val="00260A5F"/>
    <w:pPr>
      <w:suppressAutoHyphens/>
      <w:spacing w:after="283" w:line="100" w:lineRule="atLeast"/>
      <w:ind w:left="567" w:right="567" w:firstLine="0"/>
    </w:pPr>
    <w:rPr>
      <w:rFonts w:ascii="Times New Roman" w:eastAsia="Times New Roman" w:hAnsi="Times New Roman" w:cs="Times New Roman"/>
      <w:color w:val="auto"/>
      <w:sz w:val="20"/>
      <w:szCs w:val="20"/>
      <w:lang w:eastAsia="ar-SA"/>
    </w:rPr>
  </w:style>
  <w:style w:type="character" w:customStyle="1" w:styleId="FontStyle105">
    <w:name w:val="Font Style105"/>
    <w:rsid w:val="00260A5F"/>
    <w:rPr>
      <w:rFonts w:ascii="Times New Roman" w:hAnsi="Times New Roman" w:cs="Times New Roman"/>
      <w:sz w:val="20"/>
      <w:szCs w:val="20"/>
    </w:rPr>
  </w:style>
  <w:style w:type="character" w:customStyle="1" w:styleId="FontStyle43">
    <w:name w:val="Font Style43"/>
    <w:rsid w:val="00260A5F"/>
    <w:rPr>
      <w:rFonts w:ascii="Arial" w:hAnsi="Arial" w:cs="Arial"/>
      <w:sz w:val="18"/>
      <w:szCs w:val="18"/>
    </w:rPr>
  </w:style>
  <w:style w:type="character" w:customStyle="1" w:styleId="FontStyle42">
    <w:name w:val="Font Style42"/>
    <w:rsid w:val="00260A5F"/>
    <w:rPr>
      <w:rFonts w:ascii="Times New Roman" w:hAnsi="Times New Roman" w:cs="Times New Roman"/>
      <w:b/>
      <w:bCs/>
      <w:sz w:val="22"/>
      <w:szCs w:val="22"/>
    </w:rPr>
  </w:style>
  <w:style w:type="character" w:customStyle="1" w:styleId="Tekstpodstawowy2Znak">
    <w:name w:val="Tekst podstawowy 2 Znak"/>
    <w:basedOn w:val="Domylnaczcionkaakapitu"/>
    <w:link w:val="Tekstpodstawowy2"/>
    <w:uiPriority w:val="99"/>
    <w:semiHidden/>
    <w:rsid w:val="00260A5F"/>
    <w:rPr>
      <w:rFonts w:ascii="Book Antiqua" w:eastAsia="Book Antiqua" w:hAnsi="Book Antiqua" w:cs="Book Antiqua"/>
      <w:color w:val="000000"/>
    </w:rPr>
  </w:style>
  <w:style w:type="character" w:customStyle="1" w:styleId="Nagwek5Znak">
    <w:name w:val="Nagłówek 5 Znak"/>
    <w:basedOn w:val="Domylnaczcionkaakapitu"/>
    <w:link w:val="Nagwek5"/>
    <w:uiPriority w:val="99"/>
    <w:rsid w:val="00260A5F"/>
    <w:rPr>
      <w:rFonts w:ascii="Calibri" w:eastAsia="Times New Roman" w:hAnsi="Calibri" w:cs="Times New Roman"/>
      <w:b/>
      <w:bCs/>
      <w:i/>
      <w:iCs/>
      <w:szCs w:val="26"/>
    </w:rPr>
  </w:style>
  <w:style w:type="character" w:customStyle="1" w:styleId="Nagwek6Znak">
    <w:name w:val="Nagłówek 6 Znak"/>
    <w:basedOn w:val="Domylnaczcionkaakapitu"/>
    <w:link w:val="Nagwek6"/>
    <w:rsid w:val="00260A5F"/>
    <w:rPr>
      <w:rFonts w:ascii="Times New Roman" w:eastAsia="Times New Roman" w:hAnsi="Times New Roman" w:cs="Times New Roman"/>
      <w:b/>
      <w:bCs/>
    </w:rPr>
  </w:style>
  <w:style w:type="character" w:customStyle="1" w:styleId="Nagwek7Znak">
    <w:name w:val="Nagłówek 7 Znak"/>
    <w:basedOn w:val="Domylnaczcionkaakapitu"/>
    <w:link w:val="Nagwek7"/>
    <w:rsid w:val="00260A5F"/>
    <w:rPr>
      <w:rFonts w:ascii="Calibri" w:eastAsia="Times New Roman" w:hAnsi="Calibri" w:cs="Times New Roman"/>
      <w:szCs w:val="24"/>
    </w:rPr>
  </w:style>
  <w:style w:type="character" w:customStyle="1" w:styleId="Nagwek8Znak">
    <w:name w:val="Nagłówek 8 Znak"/>
    <w:basedOn w:val="Domylnaczcionkaakapitu"/>
    <w:link w:val="Nagwek8"/>
    <w:rsid w:val="00260A5F"/>
    <w:rPr>
      <w:rFonts w:ascii="Calibri" w:eastAsia="Times New Roman" w:hAnsi="Calibri" w:cs="Times New Roman"/>
      <w:b/>
      <w:sz w:val="24"/>
      <w:szCs w:val="20"/>
      <w:lang w:val="en-US"/>
    </w:rPr>
  </w:style>
  <w:style w:type="character" w:customStyle="1" w:styleId="Nagwek9Znak">
    <w:name w:val="Nagłówek 9 Znak"/>
    <w:basedOn w:val="Domylnaczcionkaakapitu"/>
    <w:link w:val="Nagwek9"/>
    <w:rsid w:val="00260A5F"/>
    <w:rPr>
      <w:rFonts w:ascii="Calibri" w:eastAsia="Times New Roman" w:hAnsi="Calibri" w:cs="Arial"/>
    </w:rPr>
  </w:style>
  <w:style w:type="character" w:customStyle="1" w:styleId="TekstkomentarzaZnak">
    <w:name w:val="Tekst komentarza Znak"/>
    <w:basedOn w:val="Domylnaczcionkaakapitu"/>
    <w:link w:val="Tekstkomentarza"/>
    <w:rsid w:val="00260A5F"/>
    <w:rPr>
      <w:rFonts w:ascii="Calibri" w:eastAsia="Times New Roman" w:hAnsi="Calibri" w:cs="Times New Roman"/>
      <w:szCs w:val="20"/>
    </w:rPr>
  </w:style>
  <w:style w:type="character" w:customStyle="1" w:styleId="TematkomentarzaZnak">
    <w:name w:val="Temat komentarza Znak"/>
    <w:basedOn w:val="TekstkomentarzaZnak"/>
    <w:link w:val="Tematkomentarza"/>
    <w:rsid w:val="00260A5F"/>
    <w:rPr>
      <w:rFonts w:ascii="Calibri" w:eastAsia="Times New Roman" w:hAnsi="Calibri" w:cs="Times New Roman"/>
      <w:b/>
      <w:bCs/>
      <w:szCs w:val="20"/>
    </w:rPr>
  </w:style>
  <w:style w:type="paragraph" w:customStyle="1" w:styleId="Plandokumentu1">
    <w:name w:val="Plan dokumentu1"/>
    <w:basedOn w:val="Normalny"/>
    <w:semiHidden/>
    <w:rsid w:val="00260A5F"/>
    <w:pPr>
      <w:shd w:val="clear" w:color="auto" w:fill="000080"/>
      <w:spacing w:after="0" w:line="240" w:lineRule="auto"/>
      <w:ind w:left="0" w:firstLine="0"/>
    </w:pPr>
    <w:rPr>
      <w:rFonts w:ascii="Tahoma" w:eastAsia="Times New Roman" w:hAnsi="Tahoma" w:cs="Tahoma"/>
      <w:color w:val="auto"/>
      <w:szCs w:val="20"/>
    </w:rPr>
  </w:style>
  <w:style w:type="paragraph" w:customStyle="1" w:styleId="lidka">
    <w:name w:val="lidka"/>
    <w:basedOn w:val="Normalny"/>
    <w:rsid w:val="00260A5F"/>
    <w:pPr>
      <w:tabs>
        <w:tab w:val="left" w:pos="709"/>
      </w:tabs>
      <w:spacing w:after="0" w:line="240" w:lineRule="auto"/>
      <w:ind w:left="426" w:firstLine="0"/>
      <w:jc w:val="both"/>
    </w:pPr>
    <w:rPr>
      <w:rFonts w:ascii="Times New Roman" w:eastAsia="Times New Roman" w:hAnsi="Times New Roman" w:cs="Times New Roman"/>
      <w:color w:val="auto"/>
      <w:sz w:val="24"/>
      <w:szCs w:val="20"/>
    </w:rPr>
  </w:style>
  <w:style w:type="paragraph" w:customStyle="1" w:styleId="Ewa">
    <w:name w:val="Ewa"/>
    <w:basedOn w:val="lidka"/>
    <w:rsid w:val="00260A5F"/>
  </w:style>
  <w:style w:type="paragraph" w:customStyle="1" w:styleId="Logo">
    <w:name w:val="Logo"/>
    <w:basedOn w:val="Normalny"/>
    <w:rsid w:val="00260A5F"/>
    <w:pPr>
      <w:spacing w:after="0" w:line="240" w:lineRule="auto"/>
      <w:ind w:left="0" w:firstLine="0"/>
    </w:pPr>
    <w:rPr>
      <w:rFonts w:ascii="Times New Roman" w:eastAsia="Times New Roman" w:hAnsi="Times New Roman" w:cs="Times New Roman"/>
      <w:color w:val="auto"/>
      <w:szCs w:val="20"/>
    </w:rPr>
  </w:style>
  <w:style w:type="paragraph" w:customStyle="1" w:styleId="naglid">
    <w:name w:val="nag_lid"/>
    <w:basedOn w:val="Normalny"/>
    <w:rsid w:val="00260A5F"/>
    <w:pPr>
      <w:spacing w:after="0" w:line="480" w:lineRule="auto"/>
      <w:ind w:left="0" w:firstLine="0"/>
    </w:pPr>
    <w:rPr>
      <w:rFonts w:ascii="Times New Roman" w:eastAsia="Times New Roman" w:hAnsi="Times New Roman" w:cs="Times New Roman"/>
      <w:b/>
      <w:color w:val="auto"/>
      <w:sz w:val="24"/>
      <w:szCs w:val="20"/>
    </w:rPr>
  </w:style>
  <w:style w:type="paragraph" w:customStyle="1" w:styleId="EWA0">
    <w:name w:val="EWA"/>
    <w:basedOn w:val="lidka"/>
    <w:next w:val="lidka"/>
    <w:rsid w:val="00260A5F"/>
    <w:pPr>
      <w:ind w:left="454"/>
    </w:pPr>
  </w:style>
  <w:style w:type="paragraph" w:customStyle="1" w:styleId="StylArialWyjustowanyInterlinia15wiersza">
    <w:name w:val="Styl Arial Wyjustowany Interlinia:  15 wiersza"/>
    <w:basedOn w:val="Normalny"/>
    <w:rsid w:val="00260A5F"/>
    <w:pPr>
      <w:spacing w:after="0" w:line="240" w:lineRule="auto"/>
      <w:ind w:left="0" w:firstLine="0"/>
      <w:jc w:val="both"/>
    </w:pPr>
    <w:rPr>
      <w:rFonts w:ascii="Calibri" w:eastAsia="Times New Roman" w:hAnsi="Calibri" w:cs="Times New Roman"/>
      <w:color w:val="auto"/>
    </w:rPr>
  </w:style>
  <w:style w:type="character" w:customStyle="1" w:styleId="Tekstpodstawowywcity3Znak">
    <w:name w:val="Tekst podstawowy wcięty 3 Znak"/>
    <w:basedOn w:val="Domylnaczcionkaakapitu"/>
    <w:link w:val="Tekstpodstawowywcity3"/>
    <w:rsid w:val="00260A5F"/>
    <w:rPr>
      <w:rFonts w:ascii="Times New Roman" w:eastAsia="Lucida Sans Unicode" w:hAnsi="Times New Roman" w:cs="Times New Roman"/>
      <w:sz w:val="16"/>
      <w:szCs w:val="16"/>
    </w:rPr>
  </w:style>
  <w:style w:type="character" w:customStyle="1" w:styleId="EWAZnak">
    <w:name w:val="EWA Znak"/>
    <w:rsid w:val="00260A5F"/>
    <w:rPr>
      <w:sz w:val="24"/>
      <w:lang w:val="pl-PL" w:eastAsia="pl-PL" w:bidi="ar-SA"/>
    </w:rPr>
  </w:style>
  <w:style w:type="paragraph" w:customStyle="1" w:styleId="Nagb3wekfaksu">
    <w:name w:val="Nag&gt;b3ówek faksu"/>
    <w:basedOn w:val="Normalny"/>
    <w:rsid w:val="00260A5F"/>
    <w:pPr>
      <w:widowControl w:val="0"/>
      <w:spacing w:before="240" w:after="60" w:line="240" w:lineRule="auto"/>
      <w:ind w:left="0" w:firstLine="0"/>
      <w:jc w:val="both"/>
    </w:pPr>
    <w:rPr>
      <w:rFonts w:ascii="Tahoma" w:eastAsia="Times New Roman" w:hAnsi="Tahoma" w:cs="Times New Roman"/>
      <w:color w:val="auto"/>
      <w:sz w:val="20"/>
      <w:szCs w:val="20"/>
    </w:rPr>
  </w:style>
  <w:style w:type="character" w:customStyle="1" w:styleId="TekstpodstawowywcityZnakZnak">
    <w:name w:val="Tekst podstawowy wcięty Znak Znak"/>
    <w:rsid w:val="00260A5F"/>
    <w:rPr>
      <w:rFonts w:ascii="Arial" w:hAnsi="Arial"/>
      <w:sz w:val="22"/>
      <w:lang w:val="pl-PL" w:eastAsia="pl-PL" w:bidi="ar-SA"/>
    </w:rPr>
  </w:style>
  <w:style w:type="paragraph" w:customStyle="1" w:styleId="inv0">
    <w:name w:val="inv_0"/>
    <w:basedOn w:val="Normalny"/>
    <w:link w:val="inv0Znak"/>
    <w:rsid w:val="00260A5F"/>
    <w:pPr>
      <w:spacing w:after="0" w:line="240" w:lineRule="auto"/>
      <w:ind w:left="0" w:firstLine="709"/>
      <w:jc w:val="both"/>
    </w:pPr>
    <w:rPr>
      <w:rFonts w:ascii="Times New Roman" w:eastAsia="Times New Roman" w:hAnsi="Times New Roman" w:cs="Times New Roman"/>
      <w:color w:val="auto"/>
      <w:sz w:val="24"/>
      <w:szCs w:val="24"/>
    </w:rPr>
  </w:style>
  <w:style w:type="paragraph" w:customStyle="1" w:styleId="inv1">
    <w:name w:val="inv_1"/>
    <w:next w:val="Normalny"/>
    <w:rsid w:val="00260A5F"/>
    <w:pPr>
      <w:numPr>
        <w:numId w:val="2"/>
      </w:numPr>
      <w:tabs>
        <w:tab w:val="left" w:pos="0"/>
      </w:tabs>
      <w:spacing w:before="240" w:after="240"/>
      <w:outlineLvl w:val="0"/>
    </w:pPr>
    <w:rPr>
      <w:rFonts w:ascii="Arial" w:eastAsia="Times New Roman" w:hAnsi="Arial"/>
      <w:b/>
      <w:sz w:val="28"/>
      <w:szCs w:val="24"/>
    </w:rPr>
  </w:style>
  <w:style w:type="paragraph" w:customStyle="1" w:styleId="inv2">
    <w:name w:val="inv_2"/>
    <w:next w:val="Normalny"/>
    <w:rsid w:val="00260A5F"/>
    <w:pPr>
      <w:keepNext/>
      <w:numPr>
        <w:ilvl w:val="1"/>
        <w:numId w:val="2"/>
      </w:numPr>
      <w:tabs>
        <w:tab w:val="clear" w:pos="2516"/>
        <w:tab w:val="left" w:pos="0"/>
      </w:tabs>
      <w:spacing w:before="120" w:after="120"/>
      <w:ind w:left="1491" w:hanging="357"/>
      <w:outlineLvl w:val="1"/>
    </w:pPr>
    <w:rPr>
      <w:rFonts w:ascii="Arial" w:eastAsia="Times New Roman" w:hAnsi="Arial"/>
      <w:b/>
      <w:bCs/>
      <w:sz w:val="26"/>
      <w:szCs w:val="24"/>
    </w:rPr>
  </w:style>
  <w:style w:type="paragraph" w:customStyle="1" w:styleId="inv3">
    <w:name w:val="inv_3"/>
    <w:next w:val="Normalny"/>
    <w:rsid w:val="00260A5F"/>
    <w:pPr>
      <w:keepNext/>
      <w:numPr>
        <w:ilvl w:val="2"/>
        <w:numId w:val="2"/>
      </w:numPr>
      <w:tabs>
        <w:tab w:val="left" w:pos="0"/>
      </w:tabs>
      <w:spacing w:before="120" w:after="120"/>
      <w:ind w:left="1775" w:hanging="357"/>
      <w:outlineLvl w:val="2"/>
    </w:pPr>
    <w:rPr>
      <w:rFonts w:ascii="Arial" w:eastAsia="Times New Roman" w:hAnsi="Arial"/>
      <w:b/>
      <w:bCs/>
      <w:sz w:val="24"/>
      <w:szCs w:val="24"/>
    </w:rPr>
  </w:style>
  <w:style w:type="character" w:customStyle="1" w:styleId="inv0Znak">
    <w:name w:val="inv_0 Znak"/>
    <w:link w:val="inv0"/>
    <w:rsid w:val="00260A5F"/>
    <w:rPr>
      <w:rFonts w:ascii="Times New Roman" w:eastAsia="Times New Roman" w:hAnsi="Times New Roman" w:cs="Times New Roman"/>
      <w:sz w:val="24"/>
      <w:szCs w:val="24"/>
    </w:rPr>
  </w:style>
  <w:style w:type="character" w:customStyle="1" w:styleId="Tekstpodstawowy3Znak">
    <w:name w:val="Tekst podstawowy 3 Znak"/>
    <w:basedOn w:val="Domylnaczcionkaakapitu"/>
    <w:link w:val="Tekstpodstawowy3"/>
    <w:rsid w:val="00260A5F"/>
    <w:rPr>
      <w:rFonts w:ascii="Times New Roman" w:eastAsia="Times New Roman" w:hAnsi="Times New Roman" w:cs="Times New Roman"/>
      <w:sz w:val="16"/>
      <w:szCs w:val="16"/>
      <w:lang w:eastAsia="ar-SA"/>
    </w:rPr>
  </w:style>
  <w:style w:type="paragraph" w:customStyle="1" w:styleId="WW-Tekstpodstawowy3">
    <w:name w:val="WW-Tekst podstawowy 3"/>
    <w:basedOn w:val="Normalny"/>
    <w:rsid w:val="00260A5F"/>
    <w:pPr>
      <w:suppressAutoHyphens/>
      <w:spacing w:after="120" w:line="240" w:lineRule="auto"/>
      <w:ind w:left="0" w:firstLine="0"/>
    </w:pPr>
    <w:rPr>
      <w:rFonts w:ascii="Times New Roman" w:eastAsia="Times New Roman" w:hAnsi="Times New Roman" w:cs="Times New Roman"/>
      <w:color w:val="auto"/>
      <w:sz w:val="16"/>
      <w:szCs w:val="16"/>
      <w:lang w:eastAsia="ar-SA"/>
    </w:rPr>
  </w:style>
  <w:style w:type="paragraph" w:customStyle="1" w:styleId="Tekstpodstawowy22">
    <w:name w:val="Tekst podstawowy 22"/>
    <w:basedOn w:val="Normalny"/>
    <w:rsid w:val="00260A5F"/>
    <w:pPr>
      <w:suppressAutoHyphens/>
      <w:spacing w:after="0" w:line="240" w:lineRule="auto"/>
      <w:ind w:left="0" w:firstLine="0"/>
      <w:jc w:val="center"/>
    </w:pPr>
    <w:rPr>
      <w:rFonts w:ascii="Times New Roman" w:eastAsia="Times New Roman" w:hAnsi="Times New Roman" w:cs="Times New Roman"/>
      <w:color w:val="auto"/>
      <w:sz w:val="24"/>
      <w:szCs w:val="20"/>
      <w:lang w:eastAsia="ar-SA"/>
    </w:rPr>
  </w:style>
  <w:style w:type="paragraph" w:customStyle="1" w:styleId="poziom3">
    <w:name w:val="poziom 3"/>
    <w:basedOn w:val="Normalny"/>
    <w:next w:val="Normalny"/>
    <w:link w:val="poziom3Znak"/>
    <w:qFormat/>
    <w:rsid w:val="00260A5F"/>
    <w:pPr>
      <w:numPr>
        <w:ilvl w:val="2"/>
        <w:numId w:val="3"/>
      </w:numPr>
      <w:spacing w:after="0" w:line="360" w:lineRule="auto"/>
    </w:pPr>
    <w:rPr>
      <w:rFonts w:ascii="Times New Roman" w:eastAsia="Calibri" w:hAnsi="Times New Roman" w:cs="Times New Roman"/>
      <w:b/>
      <w:smallCaps/>
      <w:color w:val="auto"/>
      <w:sz w:val="24"/>
      <w:szCs w:val="24"/>
      <w:lang w:eastAsia="en-US"/>
    </w:rPr>
  </w:style>
  <w:style w:type="paragraph" w:customStyle="1" w:styleId="1-teks">
    <w:name w:val="1 - teks"/>
    <w:basedOn w:val="Normalny"/>
    <w:link w:val="1-teksZnak"/>
    <w:rsid w:val="00260A5F"/>
    <w:pPr>
      <w:suppressAutoHyphens/>
      <w:spacing w:after="0" w:line="240" w:lineRule="auto"/>
      <w:ind w:left="0" w:firstLine="0"/>
      <w:jc w:val="both"/>
    </w:pPr>
    <w:rPr>
      <w:rFonts w:ascii="Calibri" w:eastAsia="Times New Roman" w:hAnsi="Calibri" w:cs="Arial"/>
      <w:color w:val="auto"/>
      <w:lang w:eastAsia="ar-SA"/>
    </w:rPr>
  </w:style>
  <w:style w:type="character" w:customStyle="1" w:styleId="1-teksZnak">
    <w:name w:val="1 - teks Znak"/>
    <w:link w:val="1-teks"/>
    <w:rsid w:val="00260A5F"/>
    <w:rPr>
      <w:rFonts w:ascii="Calibri" w:eastAsia="Times New Roman" w:hAnsi="Calibri" w:cs="Arial"/>
      <w:lang w:eastAsia="ar-SA"/>
    </w:rPr>
  </w:style>
  <w:style w:type="character" w:customStyle="1" w:styleId="TekstprzypisudolnegoZnak">
    <w:name w:val="Tekst przypisu dolnego Znak"/>
    <w:basedOn w:val="Domylnaczcionkaakapitu"/>
    <w:link w:val="Tekstprzypisudolnego"/>
    <w:rsid w:val="00260A5F"/>
    <w:rPr>
      <w:rFonts w:ascii="Times New Roman" w:eastAsia="Times New Roman" w:hAnsi="Times New Roman" w:cs="Times New Roman"/>
      <w:sz w:val="20"/>
      <w:szCs w:val="20"/>
    </w:rPr>
  </w:style>
  <w:style w:type="paragraph" w:customStyle="1" w:styleId="WW-Listawypunktowana">
    <w:name w:val="WW-Lista wypunktowana"/>
    <w:basedOn w:val="Normalny"/>
    <w:rsid w:val="00260A5F"/>
    <w:pPr>
      <w:numPr>
        <w:numId w:val="4"/>
      </w:numPr>
      <w:suppressAutoHyphens/>
      <w:spacing w:after="0" w:line="240" w:lineRule="auto"/>
      <w:ind w:left="0" w:firstLine="0"/>
    </w:pPr>
    <w:rPr>
      <w:rFonts w:ascii="Times New Roman" w:eastAsia="Times New Roman" w:hAnsi="Times New Roman" w:cs="Times New Roman"/>
      <w:color w:val="auto"/>
      <w:sz w:val="24"/>
      <w:szCs w:val="24"/>
      <w:lang w:eastAsia="ar-SA"/>
    </w:rPr>
  </w:style>
  <w:style w:type="paragraph" w:customStyle="1" w:styleId="3-nagwek2">
    <w:name w:val="3 - nagłówek 2"/>
    <w:basedOn w:val="Normalny"/>
    <w:rsid w:val="00260A5F"/>
    <w:pPr>
      <w:tabs>
        <w:tab w:val="left" w:pos="1296"/>
      </w:tabs>
      <w:suppressAutoHyphens/>
      <w:spacing w:after="0" w:line="240" w:lineRule="auto"/>
      <w:ind w:left="1296" w:hanging="576"/>
    </w:pPr>
    <w:rPr>
      <w:rFonts w:ascii="Calibri" w:eastAsia="Times New Roman" w:hAnsi="Calibri" w:cs="Arial"/>
      <w:b/>
      <w:caps/>
      <w:color w:val="auto"/>
      <w:sz w:val="24"/>
      <w:szCs w:val="24"/>
      <w:lang w:eastAsia="ar-SA"/>
    </w:rPr>
  </w:style>
  <w:style w:type="character" w:customStyle="1" w:styleId="TekstpodstawowyZnak1">
    <w:name w:val="Tekst podstawowy Znak1"/>
    <w:rsid w:val="00260A5F"/>
    <w:rPr>
      <w:sz w:val="24"/>
    </w:rPr>
  </w:style>
  <w:style w:type="character" w:customStyle="1" w:styleId="1-teksZnakZnak">
    <w:name w:val="1 - teks Znak Znak"/>
    <w:rsid w:val="00260A5F"/>
    <w:rPr>
      <w:rFonts w:ascii="Arial" w:hAnsi="Arial" w:cs="Arial"/>
      <w:sz w:val="22"/>
      <w:szCs w:val="22"/>
      <w:lang w:eastAsia="ar-SA"/>
    </w:rPr>
  </w:style>
  <w:style w:type="paragraph" w:customStyle="1" w:styleId="Vorgabetext">
    <w:name w:val="Vorgabetext"/>
    <w:basedOn w:val="Normalny"/>
    <w:rsid w:val="00260A5F"/>
    <w:pPr>
      <w:overflowPunct w:val="0"/>
      <w:autoSpaceDE w:val="0"/>
      <w:spacing w:after="0" w:line="240" w:lineRule="auto"/>
      <w:ind w:left="0" w:firstLine="0"/>
      <w:textAlignment w:val="baseline"/>
    </w:pPr>
    <w:rPr>
      <w:rFonts w:ascii="Calibri" w:eastAsia="Times New Roman" w:hAnsi="Calibri" w:cs="Times New Roman"/>
      <w:color w:val="auto"/>
      <w:szCs w:val="20"/>
      <w:lang w:eastAsia="ar-SA"/>
    </w:rPr>
  </w:style>
  <w:style w:type="paragraph" w:customStyle="1" w:styleId="StylTekstopisuAlt0Pierwszywiersz063cm">
    <w:name w:val="Styl Tekst opisu Alt+0 + Pierwszy wiersz:  063 cm"/>
    <w:basedOn w:val="Normalny"/>
    <w:link w:val="StylTekstopisuAlt0Pierwszywiersz063cmZnak"/>
    <w:rsid w:val="00260A5F"/>
    <w:pPr>
      <w:spacing w:after="0" w:line="240" w:lineRule="auto"/>
      <w:ind w:left="0" w:firstLine="357"/>
      <w:jc w:val="both"/>
    </w:pPr>
    <w:rPr>
      <w:rFonts w:ascii="Arial Narrow" w:eastAsia="Times New Roman" w:hAnsi="Arial Narrow" w:cs="Times New Roman"/>
      <w:color w:val="auto"/>
      <w:szCs w:val="20"/>
    </w:rPr>
  </w:style>
  <w:style w:type="character" w:customStyle="1" w:styleId="StylTekstopisuAlt0Pierwszywiersz063cmZnak">
    <w:name w:val="Styl Tekst opisu Alt+0 + Pierwszy wiersz:  063 cm Znak"/>
    <w:link w:val="StylTekstopisuAlt0Pierwszywiersz063cm"/>
    <w:rsid w:val="00260A5F"/>
    <w:rPr>
      <w:rFonts w:ascii="Arial Narrow" w:eastAsia="Times New Roman" w:hAnsi="Arial Narrow" w:cs="Times New Roman"/>
      <w:szCs w:val="20"/>
    </w:rPr>
  </w:style>
  <w:style w:type="paragraph" w:customStyle="1" w:styleId="WW-Tekstpodstawowy2">
    <w:name w:val="WW-Tekst podstawowy 2"/>
    <w:basedOn w:val="Normalny"/>
    <w:rsid w:val="00260A5F"/>
    <w:pPr>
      <w:suppressAutoHyphens/>
      <w:overflowPunct w:val="0"/>
      <w:autoSpaceDE w:val="0"/>
      <w:autoSpaceDN w:val="0"/>
      <w:adjustRightInd w:val="0"/>
      <w:spacing w:after="0" w:line="240" w:lineRule="auto"/>
      <w:ind w:left="0" w:firstLine="0"/>
    </w:pPr>
    <w:rPr>
      <w:rFonts w:ascii="Times New Roman" w:eastAsia="Times New Roman" w:hAnsi="Times New Roman" w:cs="Times New Roman"/>
      <w:color w:val="auto"/>
      <w:szCs w:val="20"/>
    </w:rPr>
  </w:style>
  <w:style w:type="paragraph" w:customStyle="1" w:styleId="TekstopisuAlt0">
    <w:name w:val="Tekst opisu Alt+0"/>
    <w:basedOn w:val="Normalny"/>
    <w:link w:val="TekstopisuAlt0Znak"/>
    <w:rsid w:val="00260A5F"/>
    <w:pPr>
      <w:spacing w:after="0" w:line="240" w:lineRule="auto"/>
      <w:ind w:left="0" w:firstLine="360"/>
      <w:jc w:val="both"/>
    </w:pPr>
    <w:rPr>
      <w:rFonts w:ascii="Arial Narrow" w:eastAsia="Times New Roman" w:hAnsi="Arial Narrow" w:cs="Times New Roman"/>
      <w:color w:val="auto"/>
      <w:szCs w:val="20"/>
    </w:rPr>
  </w:style>
  <w:style w:type="character" w:customStyle="1" w:styleId="TekstopisuAlt0Znak">
    <w:name w:val="Tekst opisu Alt+0 Znak"/>
    <w:link w:val="TekstopisuAlt0"/>
    <w:rsid w:val="00260A5F"/>
    <w:rPr>
      <w:rFonts w:ascii="Arial Narrow" w:eastAsia="Times New Roman" w:hAnsi="Arial Narrow" w:cs="Times New Roman"/>
      <w:szCs w:val="20"/>
    </w:rPr>
  </w:style>
  <w:style w:type="paragraph" w:customStyle="1" w:styleId="podkreslenieAlt7">
    <w:name w:val="podkreslenie Alt+7"/>
    <w:basedOn w:val="TekstopisuAlt0"/>
    <w:rsid w:val="00260A5F"/>
    <w:pPr>
      <w:spacing w:before="120" w:after="120"/>
      <w:ind w:firstLine="0"/>
    </w:pPr>
    <w:rPr>
      <w:u w:val="single"/>
    </w:rPr>
  </w:style>
  <w:style w:type="character" w:customStyle="1" w:styleId="NormalnyWebZnak">
    <w:name w:val="Normalny (Web) Znak"/>
    <w:link w:val="NormalnyWeb"/>
    <w:rsid w:val="00260A5F"/>
    <w:rPr>
      <w:rFonts w:ascii="Times New Roman" w:eastAsia="Times New Roman" w:hAnsi="Times New Roman" w:cs="Times New Roman"/>
      <w:sz w:val="24"/>
      <w:szCs w:val="24"/>
    </w:rPr>
  </w:style>
  <w:style w:type="character" w:customStyle="1" w:styleId="fontstyle01">
    <w:name w:val="fontstyle01"/>
    <w:rsid w:val="00260A5F"/>
    <w:rPr>
      <w:rFonts w:ascii="Helvetica" w:hAnsi="Helvetica" w:hint="default"/>
      <w:color w:val="000000"/>
      <w:sz w:val="22"/>
      <w:szCs w:val="22"/>
    </w:rPr>
  </w:style>
  <w:style w:type="character" w:customStyle="1" w:styleId="fontstyle11">
    <w:name w:val="fontstyle11"/>
    <w:rsid w:val="00260A5F"/>
    <w:rPr>
      <w:rFonts w:ascii="Arial" w:hAnsi="Arial" w:cs="Arial" w:hint="default"/>
      <w:color w:val="000000"/>
      <w:sz w:val="22"/>
      <w:szCs w:val="22"/>
    </w:rPr>
  </w:style>
  <w:style w:type="character" w:customStyle="1" w:styleId="fontstyle21">
    <w:name w:val="fontstyle21"/>
    <w:rsid w:val="00260A5F"/>
    <w:rPr>
      <w:rFonts w:ascii="Arial" w:hAnsi="Arial" w:cs="Arial" w:hint="default"/>
      <w:color w:val="000000"/>
      <w:sz w:val="22"/>
      <w:szCs w:val="22"/>
    </w:rPr>
  </w:style>
  <w:style w:type="character" w:customStyle="1" w:styleId="fontstyle31">
    <w:name w:val="fontstyle31"/>
    <w:rsid w:val="00260A5F"/>
    <w:rPr>
      <w:rFonts w:ascii="Symbol" w:hAnsi="Symbol" w:hint="default"/>
      <w:color w:val="000000"/>
      <w:sz w:val="22"/>
      <w:szCs w:val="22"/>
    </w:rPr>
  </w:style>
  <w:style w:type="character" w:customStyle="1" w:styleId="fontstyle41">
    <w:name w:val="fontstyle41"/>
    <w:rsid w:val="00260A5F"/>
    <w:rPr>
      <w:rFonts w:ascii="Arial" w:hAnsi="Arial" w:cs="Arial" w:hint="default"/>
      <w:b/>
      <w:bCs/>
      <w:color w:val="000000"/>
      <w:sz w:val="22"/>
      <w:szCs w:val="22"/>
    </w:rPr>
  </w:style>
  <w:style w:type="character" w:customStyle="1" w:styleId="fontstyle51">
    <w:name w:val="fontstyle51"/>
    <w:rsid w:val="00260A5F"/>
    <w:rPr>
      <w:rFonts w:ascii="Symbol" w:hAnsi="Symbol" w:hint="default"/>
      <w:color w:val="000000"/>
      <w:sz w:val="22"/>
      <w:szCs w:val="22"/>
    </w:rPr>
  </w:style>
  <w:style w:type="character" w:customStyle="1" w:styleId="RTFNum29">
    <w:name w:val="RTF_Num 2 9"/>
    <w:rsid w:val="00260A5F"/>
    <w:rPr>
      <w:rFonts w:ascii="OpenSymbol" w:eastAsia="OpenSymbol" w:hAnsi="OpenSymbol" w:cs="OpenSymbol"/>
    </w:rPr>
  </w:style>
  <w:style w:type="paragraph" w:customStyle="1" w:styleId="Heading3A">
    <w:name w:val="Heading 3A"/>
    <w:basedOn w:val="Nagwek3"/>
    <w:rsid w:val="00260A5F"/>
    <w:pPr>
      <w:keepNext w:val="0"/>
      <w:keepLines w:val="0"/>
      <w:tabs>
        <w:tab w:val="left" w:pos="0"/>
        <w:tab w:val="left" w:pos="709"/>
        <w:tab w:val="left" w:pos="1134"/>
        <w:tab w:val="left" w:pos="1418"/>
      </w:tabs>
      <w:suppressAutoHyphens/>
      <w:spacing w:before="240" w:after="60" w:line="264" w:lineRule="auto"/>
      <w:ind w:left="0" w:firstLine="0"/>
      <w:jc w:val="both"/>
    </w:pPr>
    <w:rPr>
      <w:rFonts w:ascii="Cambria" w:eastAsia="Times New Roman" w:hAnsi="Cambria" w:cs="Times New Roman"/>
      <w:b/>
      <w:i/>
      <w:color w:val="auto"/>
      <w:sz w:val="34"/>
      <w:szCs w:val="20"/>
      <w:lang w:val="en-GB" w:eastAsia="ar-SA"/>
    </w:rPr>
  </w:style>
  <w:style w:type="paragraph" w:customStyle="1" w:styleId="Punktowanie">
    <w:name w:val="Punktowanie"/>
    <w:basedOn w:val="Normalny"/>
    <w:rsid w:val="00260A5F"/>
    <w:pPr>
      <w:tabs>
        <w:tab w:val="left" w:pos="360"/>
      </w:tabs>
      <w:suppressAutoHyphens/>
      <w:spacing w:before="120" w:after="60" w:line="264" w:lineRule="auto"/>
      <w:ind w:left="357" w:hanging="357"/>
      <w:jc w:val="both"/>
    </w:pPr>
    <w:rPr>
      <w:rFonts w:ascii="Calibri" w:eastAsia="Times New Roman" w:hAnsi="Calibri" w:cs="Times New Roman"/>
      <w:b/>
      <w:i/>
      <w:color w:val="auto"/>
      <w:sz w:val="26"/>
      <w:szCs w:val="20"/>
      <w:lang w:eastAsia="ar-SA"/>
    </w:rPr>
  </w:style>
  <w:style w:type="paragraph" w:customStyle="1" w:styleId="tekstpawe">
    <w:name w:val="tekst paweł"/>
    <w:basedOn w:val="Normalny"/>
    <w:rsid w:val="00260A5F"/>
    <w:pPr>
      <w:suppressAutoHyphens/>
      <w:spacing w:before="60" w:after="0" w:line="264" w:lineRule="auto"/>
      <w:ind w:left="0" w:firstLine="0"/>
      <w:jc w:val="both"/>
    </w:pPr>
    <w:rPr>
      <w:rFonts w:ascii="Calibri" w:eastAsia="Times New Roman" w:hAnsi="Calibri" w:cs="Times New Roman"/>
      <w:color w:val="auto"/>
      <w:sz w:val="24"/>
      <w:szCs w:val="20"/>
      <w:lang w:eastAsia="ar-SA"/>
    </w:rPr>
  </w:style>
  <w:style w:type="paragraph" w:customStyle="1" w:styleId="punktowaniepawe">
    <w:name w:val="punktowanie paweł"/>
    <w:basedOn w:val="tekstpawe"/>
    <w:rsid w:val="00260A5F"/>
    <w:pPr>
      <w:tabs>
        <w:tab w:val="left" w:pos="680"/>
      </w:tabs>
      <w:ind w:left="680" w:hanging="396"/>
    </w:pPr>
  </w:style>
  <w:style w:type="character" w:customStyle="1" w:styleId="poziom3Znak">
    <w:name w:val="poziom 3 Znak"/>
    <w:link w:val="poziom3"/>
    <w:rsid w:val="00260A5F"/>
    <w:rPr>
      <w:rFonts w:ascii="Times New Roman" w:eastAsia="Calibri" w:hAnsi="Times New Roman" w:cs="Times New Roman"/>
      <w:b/>
      <w:smallCaps/>
      <w:sz w:val="24"/>
      <w:szCs w:val="24"/>
      <w:lang w:eastAsia="en-US"/>
    </w:rPr>
  </w:style>
  <w:style w:type="paragraph" w:customStyle="1" w:styleId="Tekstpodstawowy21">
    <w:name w:val="Tekst podstawowy 21"/>
    <w:basedOn w:val="Normalny"/>
    <w:uiPriority w:val="99"/>
    <w:rsid w:val="00260A5F"/>
    <w:pPr>
      <w:suppressAutoHyphens/>
      <w:overflowPunct w:val="0"/>
      <w:autoSpaceDE w:val="0"/>
      <w:autoSpaceDN w:val="0"/>
      <w:adjustRightInd w:val="0"/>
      <w:spacing w:after="0" w:line="300" w:lineRule="exact"/>
      <w:ind w:left="0" w:firstLine="0"/>
      <w:jc w:val="both"/>
      <w:textAlignment w:val="baseline"/>
    </w:pPr>
    <w:rPr>
      <w:rFonts w:ascii="Arial" w:eastAsia="Times New Roman" w:hAnsi="Arial" w:cs="Times New Roman"/>
      <w:color w:val="auto"/>
      <w:szCs w:val="20"/>
    </w:rPr>
  </w:style>
  <w:style w:type="paragraph" w:customStyle="1" w:styleId="Tekstpodstawowywcity21">
    <w:name w:val="Tekst podstawowy wcięty 21"/>
    <w:basedOn w:val="Normalny"/>
    <w:rsid w:val="00260A5F"/>
    <w:pPr>
      <w:tabs>
        <w:tab w:val="left" w:pos="30193"/>
      </w:tabs>
      <w:suppressAutoHyphens/>
      <w:overflowPunct w:val="0"/>
      <w:autoSpaceDE w:val="0"/>
      <w:autoSpaceDN w:val="0"/>
      <w:adjustRightInd w:val="0"/>
      <w:spacing w:after="0" w:line="300" w:lineRule="exact"/>
      <w:ind w:left="426" w:hanging="426"/>
      <w:jc w:val="both"/>
      <w:textAlignment w:val="baseline"/>
    </w:pPr>
    <w:rPr>
      <w:rFonts w:ascii="Arial" w:eastAsia="Times New Roman" w:hAnsi="Arial" w:cs="Times New Roman"/>
      <w:b/>
      <w:color w:val="auto"/>
      <w:szCs w:val="20"/>
      <w:u w:val="single"/>
    </w:rPr>
  </w:style>
  <w:style w:type="paragraph" w:customStyle="1" w:styleId="NormalIMP">
    <w:name w:val="Normal_IMP"/>
    <w:basedOn w:val="Normalny"/>
    <w:rsid w:val="00260A5F"/>
    <w:pPr>
      <w:suppressAutoHyphens/>
      <w:overflowPunct w:val="0"/>
      <w:autoSpaceDE w:val="0"/>
      <w:autoSpaceDN w:val="0"/>
      <w:adjustRightInd w:val="0"/>
      <w:spacing w:after="0" w:line="228" w:lineRule="auto"/>
      <w:ind w:left="0" w:firstLine="0"/>
      <w:textAlignment w:val="baseline"/>
    </w:pPr>
    <w:rPr>
      <w:rFonts w:ascii="Times New Roman" w:eastAsia="Times New Roman" w:hAnsi="Times New Roman" w:cs="Times New Roman"/>
      <w:color w:val="auto"/>
      <w:sz w:val="20"/>
      <w:szCs w:val="20"/>
      <w:lang w:val="en-US"/>
    </w:rPr>
  </w:style>
  <w:style w:type="character" w:customStyle="1" w:styleId="Tekstpodstawowywcity2Znak">
    <w:name w:val="Tekst podstawowy wcięty 2 Znak"/>
    <w:basedOn w:val="Domylnaczcionkaakapitu"/>
    <w:link w:val="Tekstpodstawowywcity2"/>
    <w:uiPriority w:val="99"/>
    <w:semiHidden/>
    <w:rsid w:val="00260A5F"/>
    <w:rPr>
      <w:rFonts w:ascii="Book Antiqua" w:eastAsia="Book Antiqua" w:hAnsi="Book Antiqua" w:cs="Book Antiqua"/>
      <w:color w:val="000000"/>
    </w:rPr>
  </w:style>
  <w:style w:type="paragraph" w:customStyle="1" w:styleId="WW-Tekstpodstawowywcity2">
    <w:name w:val="WW-Tekst podstawowy wcięty 2"/>
    <w:basedOn w:val="Normalny"/>
    <w:rsid w:val="00260A5F"/>
    <w:pPr>
      <w:suppressAutoHyphens/>
      <w:spacing w:after="0" w:line="340" w:lineRule="exact"/>
      <w:ind w:left="0" w:firstLine="567"/>
      <w:jc w:val="both"/>
    </w:pPr>
    <w:rPr>
      <w:rFonts w:ascii="PL Ottawa" w:eastAsia="Times New Roman" w:hAnsi="PL Ottawa" w:cs="Times New Roman"/>
      <w:color w:val="auto"/>
      <w:sz w:val="24"/>
      <w:szCs w:val="20"/>
    </w:rPr>
  </w:style>
  <w:style w:type="paragraph" w:customStyle="1" w:styleId="1-ostatni">
    <w:name w:val="1-ostatni"/>
    <w:basedOn w:val="Normalny"/>
    <w:rsid w:val="00260A5F"/>
    <w:pPr>
      <w:widowControl w:val="0"/>
      <w:shd w:val="clear" w:color="auto" w:fill="FFFFFF"/>
      <w:tabs>
        <w:tab w:val="left" w:pos="1111"/>
      </w:tabs>
      <w:autoSpaceDE w:val="0"/>
      <w:autoSpaceDN w:val="0"/>
      <w:adjustRightInd w:val="0"/>
      <w:spacing w:after="0" w:line="240" w:lineRule="auto"/>
      <w:ind w:left="0" w:firstLine="0"/>
    </w:pPr>
    <w:rPr>
      <w:rFonts w:ascii="Times New Roman" w:eastAsia="Times New Roman" w:hAnsi="Times New Roman" w:cs="Times New Roman"/>
      <w:color w:val="auto"/>
      <w:spacing w:val="-3"/>
      <w:sz w:val="24"/>
      <w:szCs w:val="25"/>
    </w:rPr>
  </w:style>
  <w:style w:type="paragraph" w:customStyle="1" w:styleId="Tekstpodstawowywcity31">
    <w:name w:val="Tekst podstawowy wcięty 31"/>
    <w:basedOn w:val="Normalny"/>
    <w:qFormat/>
    <w:rsid w:val="00260A5F"/>
    <w:pPr>
      <w:widowControl w:val="0"/>
      <w:suppressAutoHyphens/>
      <w:adjustRightInd w:val="0"/>
      <w:spacing w:after="0" w:line="360" w:lineRule="auto"/>
      <w:ind w:left="0" w:firstLine="708"/>
      <w:jc w:val="both"/>
      <w:textAlignment w:val="baseline"/>
    </w:pPr>
    <w:rPr>
      <w:rFonts w:ascii="Times New Roman" w:eastAsia="MS Mincho" w:hAnsi="Times New Roman" w:cs="Times New Roman"/>
      <w:color w:val="auto"/>
      <w:sz w:val="26"/>
      <w:szCs w:val="20"/>
      <w:lang w:eastAsia="ar-SA"/>
    </w:rPr>
  </w:style>
  <w:style w:type="paragraph" w:customStyle="1" w:styleId="M2naglowek">
    <w:name w:val="M2_naglowek"/>
    <w:basedOn w:val="Nagwek2"/>
    <w:next w:val="M3naglowek"/>
    <w:qFormat/>
    <w:rsid w:val="00260A5F"/>
    <w:pPr>
      <w:keepLines w:val="0"/>
      <w:numPr>
        <w:ilvl w:val="1"/>
        <w:numId w:val="5"/>
      </w:numPr>
      <w:spacing w:before="240" w:after="60" w:line="240" w:lineRule="auto"/>
    </w:pPr>
    <w:rPr>
      <w:rFonts w:ascii="Arial" w:eastAsia="MS Mincho" w:hAnsi="Arial" w:cs="Times New Roman"/>
      <w:b/>
      <w:snapToGrid w:val="0"/>
      <w:sz w:val="24"/>
      <w:szCs w:val="20"/>
    </w:rPr>
  </w:style>
  <w:style w:type="paragraph" w:customStyle="1" w:styleId="M3naglowek">
    <w:name w:val="M3_naglowek"/>
    <w:basedOn w:val="Nagwek3"/>
    <w:next w:val="M4naglowek"/>
    <w:qFormat/>
    <w:rsid w:val="00260A5F"/>
    <w:pPr>
      <w:keepLines w:val="0"/>
      <w:numPr>
        <w:ilvl w:val="2"/>
        <w:numId w:val="5"/>
      </w:numPr>
      <w:tabs>
        <w:tab w:val="left" w:pos="1701"/>
      </w:tabs>
      <w:spacing w:before="0" w:line="240" w:lineRule="auto"/>
    </w:pPr>
    <w:rPr>
      <w:rFonts w:ascii="Arial" w:eastAsia="MS Mincho" w:hAnsi="Arial" w:cs="Times New Roman"/>
      <w:b/>
      <w:snapToGrid w:val="0"/>
      <w:color w:val="auto"/>
      <w:spacing w:val="-7"/>
      <w:szCs w:val="22"/>
    </w:rPr>
  </w:style>
  <w:style w:type="paragraph" w:customStyle="1" w:styleId="M4naglowek">
    <w:name w:val="M4_naglowek"/>
    <w:basedOn w:val="Nagwek4"/>
    <w:link w:val="M4naglowekZnak"/>
    <w:qFormat/>
    <w:rsid w:val="00260A5F"/>
    <w:pPr>
      <w:keepLines w:val="0"/>
      <w:numPr>
        <w:ilvl w:val="3"/>
        <w:numId w:val="5"/>
      </w:numPr>
      <w:spacing w:before="240" w:after="60" w:line="240" w:lineRule="auto"/>
    </w:pPr>
    <w:rPr>
      <w:rFonts w:ascii="Book Antiqua" w:eastAsia="MS Mincho" w:hAnsi="Book Antiqua" w:cs="Times New Roman"/>
      <w:b/>
      <w:i w:val="0"/>
      <w:iCs w:val="0"/>
      <w:snapToGrid w:val="0"/>
      <w:color w:val="auto"/>
      <w:szCs w:val="28"/>
    </w:rPr>
  </w:style>
  <w:style w:type="paragraph" w:customStyle="1" w:styleId="M1naglowek">
    <w:name w:val="M1_naglowek"/>
    <w:basedOn w:val="Nagwek1"/>
    <w:next w:val="M2naglowek"/>
    <w:qFormat/>
    <w:rsid w:val="00260A5F"/>
    <w:pPr>
      <w:keepLines w:val="0"/>
      <w:numPr>
        <w:numId w:val="5"/>
      </w:numPr>
      <w:spacing w:before="240" w:after="0" w:line="240" w:lineRule="auto"/>
      <w:jc w:val="both"/>
    </w:pPr>
    <w:rPr>
      <w:rFonts w:ascii="Arial" w:eastAsia="MS Mincho" w:hAnsi="Arial" w:cs="Arial"/>
      <w:color w:val="auto"/>
      <w:sz w:val="32"/>
      <w:szCs w:val="32"/>
    </w:rPr>
  </w:style>
  <w:style w:type="character" w:customStyle="1" w:styleId="M4naglowekZnak">
    <w:name w:val="M4_naglowek Znak"/>
    <w:link w:val="M4naglowek"/>
    <w:rsid w:val="00260A5F"/>
    <w:rPr>
      <w:rFonts w:ascii="Book Antiqua" w:eastAsia="MS Mincho" w:hAnsi="Book Antiqua" w:cs="Times New Roman"/>
      <w:b/>
      <w:snapToGrid w:val="0"/>
      <w:szCs w:val="28"/>
    </w:rPr>
  </w:style>
  <w:style w:type="paragraph" w:customStyle="1" w:styleId="M2punktowanie2">
    <w:name w:val="M2_punktowanie2"/>
    <w:basedOn w:val="Normalny"/>
    <w:link w:val="M2punktowanie2Znak"/>
    <w:qFormat/>
    <w:rsid w:val="00260A5F"/>
    <w:pPr>
      <w:spacing w:before="120" w:after="0" w:line="240" w:lineRule="auto"/>
      <w:ind w:left="0" w:firstLine="0"/>
      <w:contextualSpacing/>
    </w:pPr>
    <w:rPr>
      <w:rFonts w:ascii="Arial" w:eastAsia="MS Mincho" w:hAnsi="Arial" w:cs="Arial"/>
      <w:snapToGrid w:val="0"/>
      <w:color w:val="auto"/>
      <w:sz w:val="20"/>
    </w:rPr>
  </w:style>
  <w:style w:type="character" w:customStyle="1" w:styleId="M2punktowanie2Znak">
    <w:name w:val="M2_punktowanie2 Znak"/>
    <w:link w:val="M2punktowanie2"/>
    <w:rsid w:val="00260A5F"/>
    <w:rPr>
      <w:rFonts w:ascii="Arial" w:eastAsia="MS Mincho" w:hAnsi="Arial" w:cs="Arial"/>
      <w:snapToGrid w:val="0"/>
      <w:sz w:val="20"/>
    </w:rPr>
  </w:style>
  <w:style w:type="paragraph" w:customStyle="1" w:styleId="AMG">
    <w:name w:val="AMG"/>
    <w:basedOn w:val="Nagwek1"/>
    <w:qFormat/>
    <w:rsid w:val="00260A5F"/>
    <w:pPr>
      <w:keepLines w:val="0"/>
      <w:widowControl w:val="0"/>
      <w:numPr>
        <w:numId w:val="6"/>
      </w:numPr>
      <w:adjustRightInd w:val="0"/>
      <w:spacing w:after="240" w:line="276" w:lineRule="auto"/>
      <w:jc w:val="both"/>
      <w:textAlignment w:val="baseline"/>
    </w:pPr>
    <w:rPr>
      <w:rFonts w:eastAsia="MS Mincho" w:cs="Calibri"/>
      <w:b w:val="0"/>
      <w:color w:val="auto"/>
      <w:sz w:val="24"/>
      <w:szCs w:val="24"/>
      <w:lang w:eastAsia="ar-SA"/>
    </w:rPr>
  </w:style>
  <w:style w:type="paragraph" w:customStyle="1" w:styleId="ESTtabelka">
    <w:name w:val="EST_tabelka"/>
    <w:basedOn w:val="Normalny"/>
    <w:link w:val="ESTtabelkaZnak"/>
    <w:qFormat/>
    <w:rsid w:val="00260A5F"/>
    <w:pPr>
      <w:spacing w:after="0" w:line="240" w:lineRule="auto"/>
      <w:ind w:left="0" w:firstLine="0"/>
    </w:pPr>
    <w:rPr>
      <w:rFonts w:ascii="Arial" w:eastAsia="Lucida Sans Unicode" w:hAnsi="Arial" w:cs="Times New Roman"/>
      <w:color w:val="auto"/>
      <w:sz w:val="20"/>
      <w:szCs w:val="24"/>
      <w:lang w:eastAsia="en-US"/>
    </w:rPr>
  </w:style>
  <w:style w:type="character" w:customStyle="1" w:styleId="ESTtabelkaZnak">
    <w:name w:val="EST_tabelka Znak"/>
    <w:link w:val="ESTtabelka"/>
    <w:rsid w:val="00260A5F"/>
    <w:rPr>
      <w:rFonts w:ascii="Arial" w:eastAsia="Lucida Sans Unicode" w:hAnsi="Arial" w:cs="Times New Roman"/>
      <w:sz w:val="20"/>
      <w:szCs w:val="24"/>
      <w:lang w:eastAsia="en-US"/>
    </w:rPr>
  </w:style>
  <w:style w:type="paragraph" w:customStyle="1" w:styleId="NAGWEK20">
    <w:name w:val="NAGŁÓWEK_2"/>
    <w:basedOn w:val="Normalny"/>
    <w:link w:val="NAGWEK2Znak0"/>
    <w:qFormat/>
    <w:rsid w:val="00260A5F"/>
    <w:pPr>
      <w:tabs>
        <w:tab w:val="left" w:pos="0"/>
      </w:tabs>
      <w:spacing w:before="240" w:after="240" w:line="240" w:lineRule="auto"/>
      <w:ind w:left="720" w:hanging="360"/>
    </w:pPr>
    <w:rPr>
      <w:rFonts w:ascii="Arial Narrow" w:eastAsia="Calibri" w:hAnsi="Arial Narrow" w:cs="Times New Roman"/>
      <w:b/>
      <w:bCs/>
      <w:smallCaps/>
      <w:color w:val="auto"/>
      <w:sz w:val="28"/>
      <w:szCs w:val="20"/>
      <w:lang w:val="zh-CN" w:eastAsia="en-US"/>
    </w:rPr>
  </w:style>
  <w:style w:type="character" w:customStyle="1" w:styleId="NAGWEK2Znak0">
    <w:name w:val="NAGŁÓWEK_2 Znak"/>
    <w:link w:val="NAGWEK20"/>
    <w:rsid w:val="00260A5F"/>
    <w:rPr>
      <w:rFonts w:ascii="Arial Narrow" w:eastAsia="Calibri" w:hAnsi="Arial Narrow" w:cs="Times New Roman"/>
      <w:b/>
      <w:bCs/>
      <w:smallCaps/>
      <w:sz w:val="28"/>
      <w:szCs w:val="20"/>
      <w:lang w:val="zh-CN" w:eastAsia="en-US"/>
    </w:rPr>
  </w:style>
  <w:style w:type="paragraph" w:customStyle="1" w:styleId="Style1">
    <w:name w:val="Style1"/>
    <w:basedOn w:val="Normalny"/>
    <w:rsid w:val="00260A5F"/>
    <w:pPr>
      <w:numPr>
        <w:numId w:val="7"/>
      </w:numPr>
      <w:suppressAutoHyphens/>
      <w:spacing w:before="120" w:after="0" w:line="240" w:lineRule="auto"/>
      <w:jc w:val="both"/>
    </w:pPr>
    <w:rPr>
      <w:rFonts w:ascii="Arial Narrow" w:eastAsia="Times New Roman" w:hAnsi="Arial Narrow" w:cs="Arial Narrow"/>
      <w:color w:val="auto"/>
      <w:sz w:val="24"/>
      <w:szCs w:val="20"/>
      <w:lang w:eastAsia="zh-CN"/>
    </w:rPr>
  </w:style>
  <w:style w:type="paragraph" w:customStyle="1" w:styleId="Default">
    <w:name w:val="Default"/>
    <w:rsid w:val="00260A5F"/>
    <w:pPr>
      <w:suppressAutoHyphens/>
      <w:autoSpaceDE w:val="0"/>
    </w:pPr>
    <w:rPr>
      <w:rFonts w:ascii="Arial" w:eastAsia="Times New Roman" w:hAnsi="Arial" w:cs="Arial"/>
      <w:color w:val="000000"/>
      <w:sz w:val="24"/>
      <w:szCs w:val="24"/>
      <w:lang w:eastAsia="zh-CN"/>
    </w:rPr>
  </w:style>
  <w:style w:type="paragraph" w:customStyle="1" w:styleId="predef">
    <w:name w:val="predef"/>
    <w:basedOn w:val="Normalny"/>
    <w:rsid w:val="00260A5F"/>
    <w:pPr>
      <w:spacing w:before="100" w:beforeAutospacing="1" w:after="100" w:afterAutospacing="1" w:line="240" w:lineRule="auto"/>
      <w:ind w:left="0" w:firstLine="0"/>
    </w:pPr>
    <w:rPr>
      <w:rFonts w:ascii="Times New Roman" w:eastAsia="Times New Roman" w:hAnsi="Times New Roman" w:cs="Times New Roman"/>
      <w:color w:val="auto"/>
      <w:sz w:val="24"/>
      <w:szCs w:val="24"/>
    </w:rPr>
  </w:style>
  <w:style w:type="paragraph" w:customStyle="1" w:styleId="Tekstblokowy1">
    <w:name w:val="Tekst blokowy1"/>
    <w:basedOn w:val="Normalny"/>
    <w:uiPriority w:val="99"/>
    <w:rsid w:val="00260A5F"/>
    <w:pPr>
      <w:widowControl w:val="0"/>
      <w:suppressAutoHyphens/>
      <w:spacing w:after="0" w:line="360" w:lineRule="auto"/>
      <w:ind w:left="708" w:right="-143" w:firstLine="0"/>
      <w:jc w:val="both"/>
    </w:pPr>
    <w:rPr>
      <w:rFonts w:ascii="Times New Roman" w:eastAsia="Calibri" w:hAnsi="Times New Roman" w:cs="Times New Roman"/>
      <w:color w:val="auto"/>
      <w:kern w:val="1"/>
      <w:sz w:val="28"/>
      <w:szCs w:val="28"/>
      <w:lang w:eastAsia="ar-SA"/>
    </w:rPr>
  </w:style>
  <w:style w:type="paragraph" w:customStyle="1" w:styleId="Tekstpodstawowyzwciciem21">
    <w:name w:val="Tekst podstawowy z wcięciem 21"/>
    <w:basedOn w:val="Tekstpodstawowywcity"/>
    <w:uiPriority w:val="99"/>
    <w:rsid w:val="00260A5F"/>
    <w:pPr>
      <w:widowControl w:val="0"/>
      <w:spacing w:after="120"/>
      <w:ind w:left="283" w:firstLine="210"/>
      <w:jc w:val="left"/>
    </w:pPr>
    <w:rPr>
      <w:kern w:val="1"/>
    </w:rPr>
  </w:style>
  <w:style w:type="paragraph" w:customStyle="1" w:styleId="Tekstpodstawowy33">
    <w:name w:val="Tekst podstawowy 33"/>
    <w:basedOn w:val="Normalny"/>
    <w:uiPriority w:val="99"/>
    <w:rsid w:val="00260A5F"/>
    <w:pPr>
      <w:widowControl w:val="0"/>
      <w:suppressAutoHyphens/>
      <w:spacing w:after="120" w:line="240" w:lineRule="auto"/>
      <w:ind w:left="0" w:firstLine="0"/>
    </w:pPr>
    <w:rPr>
      <w:rFonts w:ascii="Times New Roman" w:eastAsia="Times New Roman" w:hAnsi="Times New Roman" w:cs="Times New Roman"/>
      <w:color w:val="auto"/>
      <w:kern w:val="1"/>
      <w:sz w:val="16"/>
      <w:szCs w:val="16"/>
      <w:lang w:eastAsia="ar-SA"/>
    </w:rPr>
  </w:style>
  <w:style w:type="paragraph" w:customStyle="1" w:styleId="Tekstpodstawowywcity32">
    <w:name w:val="Tekst podstawowy wcięty 32"/>
    <w:basedOn w:val="Normalny"/>
    <w:uiPriority w:val="99"/>
    <w:rsid w:val="00260A5F"/>
    <w:pPr>
      <w:widowControl w:val="0"/>
      <w:suppressAutoHyphens/>
      <w:spacing w:after="0" w:line="240" w:lineRule="auto"/>
      <w:ind w:left="0" w:firstLine="720"/>
      <w:jc w:val="both"/>
    </w:pPr>
    <w:rPr>
      <w:rFonts w:ascii="Times New Roman" w:eastAsia="Calibri" w:hAnsi="Times New Roman" w:cs="Times New Roman"/>
      <w:color w:val="auto"/>
      <w:kern w:val="1"/>
      <w:lang w:eastAsia="ar-SA"/>
    </w:rPr>
  </w:style>
  <w:style w:type="character" w:customStyle="1" w:styleId="PodtytuZnak">
    <w:name w:val="Podtytuł Znak"/>
    <w:basedOn w:val="Domylnaczcionkaakapitu"/>
    <w:link w:val="Podtytu"/>
    <w:uiPriority w:val="99"/>
    <w:rsid w:val="00260A5F"/>
    <w:rPr>
      <w:rFonts w:ascii="Times New Roman" w:eastAsia="Times New Roman" w:hAnsi="Times New Roman" w:cs="Times New Roman"/>
      <w:kern w:val="1"/>
      <w:sz w:val="24"/>
      <w:szCs w:val="24"/>
      <w:lang w:eastAsia="ar-SA"/>
    </w:rPr>
  </w:style>
  <w:style w:type="paragraph" w:customStyle="1" w:styleId="NormalnyWeb1">
    <w:name w:val="Normalny (Web)1"/>
    <w:basedOn w:val="Normalny"/>
    <w:uiPriority w:val="99"/>
    <w:rsid w:val="00260A5F"/>
    <w:pPr>
      <w:widowControl w:val="0"/>
      <w:spacing w:before="280" w:after="119" w:line="240" w:lineRule="auto"/>
      <w:ind w:left="0" w:firstLine="0"/>
    </w:pPr>
    <w:rPr>
      <w:rFonts w:ascii="Times New Roman" w:eastAsia="Calibri" w:hAnsi="Times New Roman" w:cs="Times New Roman"/>
      <w:color w:val="auto"/>
      <w:kern w:val="1"/>
      <w:sz w:val="24"/>
      <w:szCs w:val="24"/>
      <w:lang w:val="en-US" w:eastAsia="ar-SA"/>
    </w:rPr>
  </w:style>
  <w:style w:type="paragraph" w:customStyle="1" w:styleId="NormalnyWeb11">
    <w:name w:val="Normalny (Web)11"/>
    <w:basedOn w:val="Normalny"/>
    <w:uiPriority w:val="99"/>
    <w:rsid w:val="00260A5F"/>
    <w:pPr>
      <w:widowControl w:val="0"/>
      <w:spacing w:before="280" w:after="119" w:line="240" w:lineRule="auto"/>
      <w:ind w:left="0" w:firstLine="0"/>
    </w:pPr>
    <w:rPr>
      <w:rFonts w:ascii="Times New Roman" w:eastAsia="Calibri" w:hAnsi="Times New Roman" w:cs="Times New Roman"/>
      <w:color w:val="auto"/>
      <w:kern w:val="1"/>
      <w:sz w:val="24"/>
      <w:szCs w:val="24"/>
      <w:lang w:val="en-US" w:eastAsia="ar-SA"/>
    </w:rPr>
  </w:style>
  <w:style w:type="character" w:customStyle="1" w:styleId="A6">
    <w:name w:val="A6"/>
    <w:uiPriority w:val="99"/>
    <w:rsid w:val="00260A5F"/>
    <w:rPr>
      <w:color w:val="000000"/>
      <w:sz w:val="14"/>
      <w:szCs w:val="14"/>
    </w:rPr>
  </w:style>
  <w:style w:type="paragraph" w:customStyle="1" w:styleId="Tekstpodstawowyzwciciem1">
    <w:name w:val="Tekst podstawowy z wcięciem1"/>
    <w:basedOn w:val="Tekstpodstawowy"/>
    <w:uiPriority w:val="99"/>
    <w:rsid w:val="00260A5F"/>
    <w:pPr>
      <w:suppressAutoHyphens/>
      <w:spacing w:line="360" w:lineRule="auto"/>
      <w:ind w:left="0" w:firstLine="210"/>
      <w:jc w:val="both"/>
    </w:pPr>
    <w:rPr>
      <w:rFonts w:ascii="Arial" w:eastAsia="Times New Roman" w:hAnsi="Arial" w:cs="Arial"/>
      <w:color w:val="auto"/>
      <w:sz w:val="24"/>
      <w:szCs w:val="24"/>
      <w:lang w:eastAsia="ar-SA"/>
    </w:rPr>
  </w:style>
  <w:style w:type="character" w:customStyle="1" w:styleId="NazwaTomu">
    <w:name w:val="Nazwa Tomu"/>
    <w:rsid w:val="00260A5F"/>
    <w:rPr>
      <w:rFonts w:ascii="Arial Narrow" w:hAnsi="Arial Narrow"/>
      <w:sz w:val="28"/>
      <w:szCs w:val="28"/>
    </w:rPr>
  </w:style>
  <w:style w:type="character" w:customStyle="1" w:styleId="NazwaTeczki">
    <w:name w:val="Nazwa Teczki"/>
    <w:rsid w:val="00260A5F"/>
    <w:rPr>
      <w:rFonts w:ascii="Arial Narrow" w:hAnsi="Arial Narrow"/>
      <w:sz w:val="28"/>
      <w:szCs w:val="28"/>
    </w:rPr>
  </w:style>
  <w:style w:type="character" w:customStyle="1" w:styleId="NrTeczki">
    <w:name w:val="Nr Teczki"/>
    <w:rsid w:val="00260A5F"/>
    <w:rPr>
      <w:rFonts w:ascii="Arial Narrow" w:hAnsi="Arial Narrow"/>
      <w:sz w:val="28"/>
    </w:rPr>
  </w:style>
  <w:style w:type="character" w:styleId="Odwoanieprzypisudolnego">
    <w:name w:val="footnote reference"/>
    <w:uiPriority w:val="99"/>
    <w:rsid w:val="00BF5BF8"/>
    <w:rPr>
      <w:rFonts w:cs="Times New Roman"/>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519546">
      <w:bodyDiv w:val="1"/>
      <w:marLeft w:val="0"/>
      <w:marRight w:val="0"/>
      <w:marTop w:val="0"/>
      <w:marBottom w:val="0"/>
      <w:divBdr>
        <w:top w:val="none" w:sz="0" w:space="0" w:color="auto"/>
        <w:left w:val="none" w:sz="0" w:space="0" w:color="auto"/>
        <w:bottom w:val="none" w:sz="0" w:space="0" w:color="auto"/>
        <w:right w:val="none" w:sz="0" w:space="0" w:color="auto"/>
      </w:divBdr>
    </w:div>
    <w:div w:id="426464947">
      <w:bodyDiv w:val="1"/>
      <w:marLeft w:val="0"/>
      <w:marRight w:val="0"/>
      <w:marTop w:val="0"/>
      <w:marBottom w:val="0"/>
      <w:divBdr>
        <w:top w:val="none" w:sz="0" w:space="0" w:color="auto"/>
        <w:left w:val="none" w:sz="0" w:space="0" w:color="auto"/>
        <w:bottom w:val="none" w:sz="0" w:space="0" w:color="auto"/>
        <w:right w:val="none" w:sz="0" w:space="0" w:color="auto"/>
      </w:divBdr>
    </w:div>
    <w:div w:id="603803232">
      <w:bodyDiv w:val="1"/>
      <w:marLeft w:val="0"/>
      <w:marRight w:val="0"/>
      <w:marTop w:val="0"/>
      <w:marBottom w:val="0"/>
      <w:divBdr>
        <w:top w:val="none" w:sz="0" w:space="0" w:color="auto"/>
        <w:left w:val="none" w:sz="0" w:space="0" w:color="auto"/>
        <w:bottom w:val="none" w:sz="0" w:space="0" w:color="auto"/>
        <w:right w:val="none" w:sz="0" w:space="0" w:color="auto"/>
      </w:divBdr>
    </w:div>
    <w:div w:id="849876067">
      <w:bodyDiv w:val="1"/>
      <w:marLeft w:val="0"/>
      <w:marRight w:val="0"/>
      <w:marTop w:val="0"/>
      <w:marBottom w:val="0"/>
      <w:divBdr>
        <w:top w:val="none" w:sz="0" w:space="0" w:color="auto"/>
        <w:left w:val="none" w:sz="0" w:space="0" w:color="auto"/>
        <w:bottom w:val="none" w:sz="0" w:space="0" w:color="auto"/>
        <w:right w:val="none" w:sz="0" w:space="0" w:color="auto"/>
      </w:divBdr>
    </w:div>
    <w:div w:id="896739900">
      <w:bodyDiv w:val="1"/>
      <w:marLeft w:val="0"/>
      <w:marRight w:val="0"/>
      <w:marTop w:val="0"/>
      <w:marBottom w:val="0"/>
      <w:divBdr>
        <w:top w:val="none" w:sz="0" w:space="0" w:color="auto"/>
        <w:left w:val="none" w:sz="0" w:space="0" w:color="auto"/>
        <w:bottom w:val="none" w:sz="0" w:space="0" w:color="auto"/>
        <w:right w:val="none" w:sz="0" w:space="0" w:color="auto"/>
      </w:divBdr>
    </w:div>
    <w:div w:id="1020623663">
      <w:bodyDiv w:val="1"/>
      <w:marLeft w:val="0"/>
      <w:marRight w:val="0"/>
      <w:marTop w:val="0"/>
      <w:marBottom w:val="0"/>
      <w:divBdr>
        <w:top w:val="none" w:sz="0" w:space="0" w:color="auto"/>
        <w:left w:val="none" w:sz="0" w:space="0" w:color="auto"/>
        <w:bottom w:val="none" w:sz="0" w:space="0" w:color="auto"/>
        <w:right w:val="none" w:sz="0" w:space="0" w:color="auto"/>
      </w:divBdr>
    </w:div>
    <w:div w:id="1026322891">
      <w:bodyDiv w:val="1"/>
      <w:marLeft w:val="0"/>
      <w:marRight w:val="0"/>
      <w:marTop w:val="0"/>
      <w:marBottom w:val="0"/>
      <w:divBdr>
        <w:top w:val="none" w:sz="0" w:space="0" w:color="auto"/>
        <w:left w:val="none" w:sz="0" w:space="0" w:color="auto"/>
        <w:bottom w:val="none" w:sz="0" w:space="0" w:color="auto"/>
        <w:right w:val="none" w:sz="0" w:space="0" w:color="auto"/>
      </w:divBdr>
    </w:div>
    <w:div w:id="1088422628">
      <w:bodyDiv w:val="1"/>
      <w:marLeft w:val="0"/>
      <w:marRight w:val="0"/>
      <w:marTop w:val="0"/>
      <w:marBottom w:val="0"/>
      <w:divBdr>
        <w:top w:val="none" w:sz="0" w:space="0" w:color="auto"/>
        <w:left w:val="none" w:sz="0" w:space="0" w:color="auto"/>
        <w:bottom w:val="none" w:sz="0" w:space="0" w:color="auto"/>
        <w:right w:val="none" w:sz="0" w:space="0" w:color="auto"/>
      </w:divBdr>
    </w:div>
    <w:div w:id="1287734919">
      <w:bodyDiv w:val="1"/>
      <w:marLeft w:val="0"/>
      <w:marRight w:val="0"/>
      <w:marTop w:val="0"/>
      <w:marBottom w:val="0"/>
      <w:divBdr>
        <w:top w:val="none" w:sz="0" w:space="0" w:color="auto"/>
        <w:left w:val="none" w:sz="0" w:space="0" w:color="auto"/>
        <w:bottom w:val="none" w:sz="0" w:space="0" w:color="auto"/>
        <w:right w:val="none" w:sz="0" w:space="0" w:color="auto"/>
      </w:divBdr>
    </w:div>
    <w:div w:id="1295330883">
      <w:bodyDiv w:val="1"/>
      <w:marLeft w:val="0"/>
      <w:marRight w:val="0"/>
      <w:marTop w:val="0"/>
      <w:marBottom w:val="0"/>
      <w:divBdr>
        <w:top w:val="none" w:sz="0" w:space="0" w:color="auto"/>
        <w:left w:val="none" w:sz="0" w:space="0" w:color="auto"/>
        <w:bottom w:val="none" w:sz="0" w:space="0" w:color="auto"/>
        <w:right w:val="none" w:sz="0" w:space="0" w:color="auto"/>
      </w:divBdr>
    </w:div>
    <w:div w:id="1446004135">
      <w:bodyDiv w:val="1"/>
      <w:marLeft w:val="0"/>
      <w:marRight w:val="0"/>
      <w:marTop w:val="0"/>
      <w:marBottom w:val="0"/>
      <w:divBdr>
        <w:top w:val="none" w:sz="0" w:space="0" w:color="auto"/>
        <w:left w:val="none" w:sz="0" w:space="0" w:color="auto"/>
        <w:bottom w:val="none" w:sz="0" w:space="0" w:color="auto"/>
        <w:right w:val="none" w:sz="0" w:space="0" w:color="auto"/>
      </w:divBdr>
    </w:div>
    <w:div w:id="1452356933">
      <w:bodyDiv w:val="1"/>
      <w:marLeft w:val="0"/>
      <w:marRight w:val="0"/>
      <w:marTop w:val="0"/>
      <w:marBottom w:val="0"/>
      <w:divBdr>
        <w:top w:val="none" w:sz="0" w:space="0" w:color="auto"/>
        <w:left w:val="none" w:sz="0" w:space="0" w:color="auto"/>
        <w:bottom w:val="none" w:sz="0" w:space="0" w:color="auto"/>
        <w:right w:val="none" w:sz="0" w:space="0" w:color="auto"/>
      </w:divBdr>
    </w:div>
    <w:div w:id="1464468080">
      <w:bodyDiv w:val="1"/>
      <w:marLeft w:val="0"/>
      <w:marRight w:val="0"/>
      <w:marTop w:val="0"/>
      <w:marBottom w:val="0"/>
      <w:divBdr>
        <w:top w:val="none" w:sz="0" w:space="0" w:color="auto"/>
        <w:left w:val="none" w:sz="0" w:space="0" w:color="auto"/>
        <w:bottom w:val="none" w:sz="0" w:space="0" w:color="auto"/>
        <w:right w:val="none" w:sz="0" w:space="0" w:color="auto"/>
      </w:divBdr>
    </w:div>
    <w:div w:id="1553926430">
      <w:bodyDiv w:val="1"/>
      <w:marLeft w:val="0"/>
      <w:marRight w:val="0"/>
      <w:marTop w:val="0"/>
      <w:marBottom w:val="0"/>
      <w:divBdr>
        <w:top w:val="none" w:sz="0" w:space="0" w:color="auto"/>
        <w:left w:val="none" w:sz="0" w:space="0" w:color="auto"/>
        <w:bottom w:val="none" w:sz="0" w:space="0" w:color="auto"/>
        <w:right w:val="none" w:sz="0" w:space="0" w:color="auto"/>
      </w:divBdr>
    </w:div>
    <w:div w:id="1565336033">
      <w:bodyDiv w:val="1"/>
      <w:marLeft w:val="0"/>
      <w:marRight w:val="0"/>
      <w:marTop w:val="0"/>
      <w:marBottom w:val="0"/>
      <w:divBdr>
        <w:top w:val="none" w:sz="0" w:space="0" w:color="auto"/>
        <w:left w:val="none" w:sz="0" w:space="0" w:color="auto"/>
        <w:bottom w:val="none" w:sz="0" w:space="0" w:color="auto"/>
        <w:right w:val="none" w:sz="0" w:space="0" w:color="auto"/>
      </w:divBdr>
    </w:div>
    <w:div w:id="1569076297">
      <w:bodyDiv w:val="1"/>
      <w:marLeft w:val="0"/>
      <w:marRight w:val="0"/>
      <w:marTop w:val="0"/>
      <w:marBottom w:val="0"/>
      <w:divBdr>
        <w:top w:val="none" w:sz="0" w:space="0" w:color="auto"/>
        <w:left w:val="none" w:sz="0" w:space="0" w:color="auto"/>
        <w:bottom w:val="none" w:sz="0" w:space="0" w:color="auto"/>
        <w:right w:val="none" w:sz="0" w:space="0" w:color="auto"/>
      </w:divBdr>
    </w:div>
    <w:div w:id="1726951836">
      <w:bodyDiv w:val="1"/>
      <w:marLeft w:val="0"/>
      <w:marRight w:val="0"/>
      <w:marTop w:val="0"/>
      <w:marBottom w:val="0"/>
      <w:divBdr>
        <w:top w:val="none" w:sz="0" w:space="0" w:color="auto"/>
        <w:left w:val="none" w:sz="0" w:space="0" w:color="auto"/>
        <w:bottom w:val="none" w:sz="0" w:space="0" w:color="auto"/>
        <w:right w:val="none" w:sz="0" w:space="0" w:color="auto"/>
      </w:divBdr>
    </w:div>
    <w:div w:id="1739357147">
      <w:bodyDiv w:val="1"/>
      <w:marLeft w:val="0"/>
      <w:marRight w:val="0"/>
      <w:marTop w:val="0"/>
      <w:marBottom w:val="0"/>
      <w:divBdr>
        <w:top w:val="none" w:sz="0" w:space="0" w:color="auto"/>
        <w:left w:val="none" w:sz="0" w:space="0" w:color="auto"/>
        <w:bottom w:val="none" w:sz="0" w:space="0" w:color="auto"/>
        <w:right w:val="none" w:sz="0" w:space="0" w:color="auto"/>
      </w:divBdr>
    </w:div>
    <w:div w:id="1919897797">
      <w:bodyDiv w:val="1"/>
      <w:marLeft w:val="0"/>
      <w:marRight w:val="0"/>
      <w:marTop w:val="0"/>
      <w:marBottom w:val="0"/>
      <w:divBdr>
        <w:top w:val="none" w:sz="0" w:space="0" w:color="auto"/>
        <w:left w:val="none" w:sz="0" w:space="0" w:color="auto"/>
        <w:bottom w:val="none" w:sz="0" w:space="0" w:color="auto"/>
        <w:right w:val="none" w:sz="0" w:space="0" w:color="auto"/>
      </w:divBdr>
    </w:div>
    <w:div w:id="1921716631">
      <w:bodyDiv w:val="1"/>
      <w:marLeft w:val="0"/>
      <w:marRight w:val="0"/>
      <w:marTop w:val="0"/>
      <w:marBottom w:val="0"/>
      <w:divBdr>
        <w:top w:val="none" w:sz="0" w:space="0" w:color="auto"/>
        <w:left w:val="none" w:sz="0" w:space="0" w:color="auto"/>
        <w:bottom w:val="none" w:sz="0" w:space="0" w:color="auto"/>
        <w:right w:val="none" w:sz="0" w:space="0" w:color="auto"/>
      </w:divBdr>
    </w:div>
    <w:div w:id="1977178688">
      <w:bodyDiv w:val="1"/>
      <w:marLeft w:val="0"/>
      <w:marRight w:val="0"/>
      <w:marTop w:val="0"/>
      <w:marBottom w:val="0"/>
      <w:divBdr>
        <w:top w:val="none" w:sz="0" w:space="0" w:color="auto"/>
        <w:left w:val="none" w:sz="0" w:space="0" w:color="auto"/>
        <w:bottom w:val="none" w:sz="0" w:space="0" w:color="auto"/>
        <w:right w:val="none" w:sz="0" w:space="0" w:color="auto"/>
      </w:divBdr>
    </w:div>
    <w:div w:id="1994602384">
      <w:bodyDiv w:val="1"/>
      <w:marLeft w:val="0"/>
      <w:marRight w:val="0"/>
      <w:marTop w:val="0"/>
      <w:marBottom w:val="0"/>
      <w:divBdr>
        <w:top w:val="none" w:sz="0" w:space="0" w:color="auto"/>
        <w:left w:val="none" w:sz="0" w:space="0" w:color="auto"/>
        <w:bottom w:val="none" w:sz="0" w:space="0" w:color="auto"/>
        <w:right w:val="none" w:sz="0" w:space="0" w:color="auto"/>
      </w:divBdr>
    </w:div>
    <w:div w:id="2089768930">
      <w:bodyDiv w:val="1"/>
      <w:marLeft w:val="0"/>
      <w:marRight w:val="0"/>
      <w:marTop w:val="0"/>
      <w:marBottom w:val="0"/>
      <w:divBdr>
        <w:top w:val="none" w:sz="0" w:space="0" w:color="auto"/>
        <w:left w:val="none" w:sz="0" w:space="0" w:color="auto"/>
        <w:bottom w:val="none" w:sz="0" w:space="0" w:color="auto"/>
        <w:right w:val="none" w:sz="0" w:space="0" w:color="auto"/>
      </w:divBdr>
    </w:div>
    <w:div w:id="2121677473">
      <w:bodyDiv w:val="1"/>
      <w:marLeft w:val="0"/>
      <w:marRight w:val="0"/>
      <w:marTop w:val="0"/>
      <w:marBottom w:val="0"/>
      <w:divBdr>
        <w:top w:val="none" w:sz="0" w:space="0" w:color="auto"/>
        <w:left w:val="none" w:sz="0" w:space="0" w:color="auto"/>
        <w:bottom w:val="none" w:sz="0" w:space="0" w:color="auto"/>
        <w:right w:val="none" w:sz="0" w:space="0" w:color="auto"/>
      </w:divBdr>
    </w:div>
    <w:div w:id="2137138607">
      <w:bodyDiv w:val="1"/>
      <w:marLeft w:val="0"/>
      <w:marRight w:val="0"/>
      <w:marTop w:val="0"/>
      <w:marBottom w:val="0"/>
      <w:divBdr>
        <w:top w:val="none" w:sz="0" w:space="0" w:color="auto"/>
        <w:left w:val="none" w:sz="0" w:space="0" w:color="auto"/>
        <w:bottom w:val="none" w:sz="0" w:space="0" w:color="auto"/>
        <w:right w:val="none" w:sz="0" w:space="0" w:color="auto"/>
      </w:divBdr>
    </w:div>
    <w:div w:id="21458072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44F5825-5529-459E-BEB8-FF6989C16F7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34</Pages>
  <Words>8492</Words>
  <Characters>50956</Characters>
  <Application>Microsoft Office Word</Application>
  <DocSecurity>0</DocSecurity>
  <Lines>424</Lines>
  <Paragraphs>118</Paragraphs>
  <ScaleCrop>false</ScaleCrop>
  <HeadingPairs>
    <vt:vector size="2" baseType="variant">
      <vt:variant>
        <vt:lpstr>Tytuł</vt:lpstr>
      </vt:variant>
      <vt:variant>
        <vt:i4>1</vt:i4>
      </vt:variant>
    </vt:vector>
  </HeadingPairs>
  <TitlesOfParts>
    <vt:vector size="1" baseType="lpstr">
      <vt:lpstr/>
    </vt:vector>
  </TitlesOfParts>
  <Company>NoName</Company>
  <LinksUpToDate>false</LinksUpToDate>
  <CharactersWithSpaces>59330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Krystian</dc:creator>
  <cp:lastModifiedBy>Krystian</cp:lastModifiedBy>
  <cp:revision>19</cp:revision>
  <cp:lastPrinted>2024-06-20T06:22:00Z</cp:lastPrinted>
  <dcterms:created xsi:type="dcterms:W3CDTF">2026-02-20T10:32:00Z</dcterms:created>
  <dcterms:modified xsi:type="dcterms:W3CDTF">2026-03-24T12:45:00Z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1033-11.2.0.9669</vt:lpwstr>
  </property>
</Properties>
</file>